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381AE" w14:textId="77777777" w:rsidR="000B2359" w:rsidRDefault="00D32239" w:rsidP="000B2359">
      <w:pPr>
        <w:keepNext/>
        <w:keepLines/>
        <w:pBdr>
          <w:top w:val="none" w:sz="0" w:space="0" w:color="000000"/>
          <w:left w:val="none" w:sz="0" w:space="0" w:color="000000"/>
          <w:bottom w:val="none" w:sz="0" w:space="0" w:color="000000"/>
          <w:right w:val="none" w:sz="0" w:space="0" w:color="000000"/>
          <w:between w:val="none" w:sz="0" w:space="0" w:color="000000"/>
        </w:pBdr>
        <w:spacing w:line="259" w:lineRule="auto"/>
        <w:jc w:val="center"/>
        <w:rPr>
          <w:rFonts w:ascii="Century Gothic" w:eastAsia="Century Gothic" w:hAnsi="Century Gothic" w:cs="Century Gothic"/>
          <w:b/>
          <w:bCs/>
          <w:color w:val="2F5496"/>
          <w:sz w:val="52"/>
          <w:szCs w:val="52"/>
        </w:rPr>
      </w:pPr>
      <w:r w:rsidRPr="000B2359">
        <w:rPr>
          <w:rFonts w:ascii="Century Gothic" w:eastAsia="Century Gothic" w:hAnsi="Century Gothic" w:cs="Century Gothic"/>
          <w:b/>
          <w:bCs/>
          <w:color w:val="2F5496"/>
          <w:sz w:val="52"/>
          <w:szCs w:val="52"/>
        </w:rPr>
        <w:t xml:space="preserve">Performance Contract </w:t>
      </w:r>
    </w:p>
    <w:p w14:paraId="54F152E2" w14:textId="5CC2427A" w:rsidR="00F364B2" w:rsidRPr="000B2359" w:rsidRDefault="00D32239" w:rsidP="000B2359">
      <w:pPr>
        <w:keepNext/>
        <w:keepLines/>
        <w:pBdr>
          <w:top w:val="none" w:sz="0" w:space="0" w:color="000000"/>
          <w:left w:val="none" w:sz="0" w:space="0" w:color="000000"/>
          <w:bottom w:val="none" w:sz="0" w:space="0" w:color="000000"/>
          <w:right w:val="none" w:sz="0" w:space="0" w:color="000000"/>
          <w:between w:val="none" w:sz="0" w:space="0" w:color="000000"/>
        </w:pBdr>
        <w:spacing w:line="259" w:lineRule="auto"/>
        <w:jc w:val="center"/>
        <w:rPr>
          <w:rFonts w:ascii="Century Gothic" w:eastAsia="Century Gothic" w:hAnsi="Century Gothic" w:cs="Century Gothic"/>
          <w:b/>
          <w:bCs/>
          <w:color w:val="2F5496"/>
          <w:sz w:val="52"/>
          <w:szCs w:val="52"/>
        </w:rPr>
      </w:pPr>
      <w:r w:rsidRPr="000B2359">
        <w:rPr>
          <w:rFonts w:ascii="Century Gothic" w:eastAsia="Century Gothic" w:hAnsi="Century Gothic" w:cs="Century Gothic"/>
          <w:b/>
          <w:bCs/>
          <w:color w:val="2F5496"/>
          <w:sz w:val="52"/>
          <w:szCs w:val="52"/>
        </w:rPr>
        <w:t>Evaluation For</w:t>
      </w:r>
      <w:r w:rsidR="000B2359">
        <w:rPr>
          <w:rFonts w:ascii="Century Gothic" w:eastAsia="Century Gothic" w:hAnsi="Century Gothic" w:cs="Century Gothic"/>
          <w:b/>
          <w:bCs/>
          <w:color w:val="2F5496"/>
          <w:sz w:val="52"/>
          <w:szCs w:val="52"/>
        </w:rPr>
        <w:t>m</w:t>
      </w:r>
    </w:p>
    <w:p w14:paraId="6D824EF7" w14:textId="77777777" w:rsidR="00F364B2" w:rsidRDefault="00F364B2" w:rsidP="000B2359">
      <w:pPr>
        <w:tabs>
          <w:tab w:val="left" w:pos="9507"/>
        </w:tabs>
      </w:pPr>
    </w:p>
    <w:p w14:paraId="3B1C4FBE" w14:textId="77777777" w:rsidR="00F364B2" w:rsidRDefault="00D32239">
      <w:pPr>
        <w:pStyle w:val="Heading1"/>
        <w:tabs>
          <w:tab w:val="left" w:pos="9507"/>
        </w:tabs>
        <w:spacing w:before="0"/>
        <w:ind w:right="115"/>
        <w:rPr>
          <w:b/>
          <w:color w:val="4F81BD"/>
          <w:sz w:val="24"/>
          <w:szCs w:val="24"/>
        </w:rPr>
      </w:pPr>
      <w:r>
        <w:rPr>
          <w:b/>
          <w:color w:val="4F81BD"/>
          <w:sz w:val="24"/>
          <w:szCs w:val="24"/>
        </w:rPr>
        <w:t xml:space="preserve">Review Overview </w:t>
      </w:r>
    </w:p>
    <w:p w14:paraId="482C0929"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spacing w:after="280" w:line="240" w:lineRule="auto"/>
      </w:pPr>
      <w:r>
        <w:t xml:space="preserve">TEA will evaluate relevant sections from the executed performance contract associated with each partnership submitted in the Texas Partnership Benefits Application. Performance contracts and all relevant attachment or addendums will be evaluated by a review team that includes a minimum of three members, including external TEA partners with expertise in reviewing charter applications. </w:t>
      </w:r>
    </w:p>
    <w:p w14:paraId="5C683B44" w14:textId="77777777" w:rsidR="00F364B2" w:rsidRDefault="00D32239">
      <w:pPr>
        <w:spacing w:after="280" w:line="240" w:lineRule="auto"/>
        <w:rPr>
          <w:u w:val="single"/>
        </w:rPr>
      </w:pPr>
      <w:r>
        <w:t>Review team members will individually review each performance contract using the criteria in this evaluation form. The review team will discuss individual findings and will establish a consensus rating for each section of the evaluation form. In order to meet the TEA threshold for approval, a proposal must “Meet the Standard” in each of the sections below and may not receive a rating of “Does Not Meet the Standard” in any section.</w:t>
      </w:r>
    </w:p>
    <w:p w14:paraId="25B68396" w14:textId="77777777" w:rsidR="00F364B2" w:rsidRDefault="00D32239">
      <w:pPr>
        <w:pStyle w:val="Heading1"/>
        <w:tabs>
          <w:tab w:val="left" w:pos="9507"/>
        </w:tabs>
        <w:spacing w:before="0"/>
        <w:ind w:right="115"/>
        <w:rPr>
          <w:b/>
          <w:color w:val="4F81BD"/>
          <w:sz w:val="24"/>
          <w:szCs w:val="24"/>
        </w:rPr>
      </w:pPr>
      <w:r>
        <w:rPr>
          <w:b/>
          <w:color w:val="4F81BD"/>
          <w:sz w:val="24"/>
          <w:szCs w:val="24"/>
        </w:rPr>
        <w:t>Evaluation Criteria:</w:t>
      </w:r>
    </w:p>
    <w:p w14:paraId="65E2C9D6" w14:textId="77777777" w:rsidR="00F364B2" w:rsidRDefault="00D32239">
      <w:pPr>
        <w:spacing w:after="120"/>
      </w:pPr>
      <w:r>
        <w:t xml:space="preserve">Evaluators will use the following criteria to rate applicant responses to the Texas Partnership Benefits Application. Within each section, specific criteria define the expectations for a strong response that “Meets the Standard.” Evaluators will rate responses by applying the following guidance: </w:t>
      </w:r>
    </w:p>
    <w:tbl>
      <w:tblPr>
        <w:tblStyle w:val="a1"/>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90"/>
        <w:gridCol w:w="6570"/>
      </w:tblGrid>
      <w:tr w:rsidR="00F364B2" w14:paraId="4C4531A0" w14:textId="77777777" w:rsidTr="000B2359">
        <w:trPr>
          <w:trHeight w:val="240"/>
        </w:trPr>
        <w:tc>
          <w:tcPr>
            <w:tcW w:w="2790" w:type="dxa"/>
            <w:shd w:val="clear" w:color="auto" w:fill="auto"/>
          </w:tcPr>
          <w:p w14:paraId="4866075C" w14:textId="77777777" w:rsidR="00F364B2" w:rsidRDefault="00D32239">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80" w:right="1471"/>
              <w:rPr>
                <w:b/>
                <w:color w:val="000000"/>
              </w:rPr>
            </w:pPr>
            <w:r>
              <w:rPr>
                <w:b/>
                <w:color w:val="000000"/>
              </w:rPr>
              <w:t>Rating</w:t>
            </w:r>
          </w:p>
        </w:tc>
        <w:tc>
          <w:tcPr>
            <w:tcW w:w="6570" w:type="dxa"/>
            <w:shd w:val="clear" w:color="auto" w:fill="auto"/>
          </w:tcPr>
          <w:p w14:paraId="0D352E7D" w14:textId="77777777" w:rsidR="00F364B2" w:rsidRDefault="00D32239">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31"/>
              <w:rPr>
                <w:b/>
                <w:color w:val="000000"/>
              </w:rPr>
            </w:pPr>
            <w:r>
              <w:rPr>
                <w:b/>
                <w:color w:val="000000"/>
              </w:rPr>
              <w:t>Characteristics</w:t>
            </w:r>
          </w:p>
        </w:tc>
      </w:tr>
      <w:tr w:rsidR="00F364B2" w14:paraId="734DC5E6" w14:textId="77777777">
        <w:trPr>
          <w:trHeight w:val="240"/>
        </w:trPr>
        <w:tc>
          <w:tcPr>
            <w:tcW w:w="2790" w:type="dxa"/>
            <w:vAlign w:val="center"/>
          </w:tcPr>
          <w:p w14:paraId="158D9427" w14:textId="77777777" w:rsidR="00F364B2" w:rsidRDefault="00D32239">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90"/>
              <w:rPr>
                <w:color w:val="000000"/>
              </w:rPr>
            </w:pPr>
            <w:r>
              <w:rPr>
                <w:b/>
                <w:color w:val="000000"/>
              </w:rPr>
              <w:t>Meets the Standard</w:t>
            </w:r>
          </w:p>
        </w:tc>
        <w:tc>
          <w:tcPr>
            <w:tcW w:w="6570" w:type="dxa"/>
          </w:tcPr>
          <w:p w14:paraId="73796B84" w14:textId="77777777" w:rsidR="00F364B2" w:rsidRDefault="00D32239">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90" w:right="90"/>
              <w:rPr>
                <w:color w:val="000000"/>
              </w:rPr>
            </w:pPr>
            <w:r>
              <w:rPr>
                <w:color w:val="000000"/>
              </w:rPr>
              <w:t>The contract includes clear or exact provisions addressing the respective criteria.</w:t>
            </w:r>
          </w:p>
          <w:p w14:paraId="141E8E82" w14:textId="77777777" w:rsidR="00F364B2" w:rsidRDefault="00F364B2">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90" w:right="90"/>
              <w:rPr>
                <w:color w:val="000000"/>
              </w:rPr>
            </w:pPr>
          </w:p>
        </w:tc>
      </w:tr>
      <w:tr w:rsidR="00F364B2" w14:paraId="24109B7D" w14:textId="77777777">
        <w:trPr>
          <w:trHeight w:val="240"/>
        </w:trPr>
        <w:tc>
          <w:tcPr>
            <w:tcW w:w="2790" w:type="dxa"/>
            <w:vAlign w:val="center"/>
          </w:tcPr>
          <w:p w14:paraId="09ADFCFF" w14:textId="77777777" w:rsidR="00F364B2" w:rsidRDefault="00D32239">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90"/>
              <w:rPr>
                <w:color w:val="000000"/>
              </w:rPr>
            </w:pPr>
            <w:r>
              <w:rPr>
                <w:b/>
                <w:color w:val="000000"/>
              </w:rPr>
              <w:t>Does Not</w:t>
            </w:r>
            <w:r>
              <w:rPr>
                <w:b/>
                <w:color w:val="000000"/>
              </w:rPr>
              <w:br/>
              <w:t>Meet the Standard</w:t>
            </w:r>
          </w:p>
        </w:tc>
        <w:tc>
          <w:tcPr>
            <w:tcW w:w="6570" w:type="dxa"/>
          </w:tcPr>
          <w:p w14:paraId="72CF809A" w14:textId="77777777" w:rsidR="00F364B2" w:rsidRDefault="00D32239">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90" w:right="90"/>
              <w:rPr>
                <w:color w:val="000000"/>
              </w:rPr>
            </w:pPr>
            <w:r>
              <w:rPr>
                <w:color w:val="000000"/>
              </w:rPr>
              <w:t>The contract does not include clear or exact provisions addressing the respective criteria; or the language raises substantial concerns as the ability of the contract to create clear enforceable accountability measures and areas of operator autonomy.</w:t>
            </w:r>
          </w:p>
          <w:p w14:paraId="1D85761B" w14:textId="77777777" w:rsidR="00F364B2" w:rsidRDefault="00D32239">
            <w:pPr>
              <w:widowControl w:val="0"/>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90" w:right="90"/>
              <w:rPr>
                <w:color w:val="000000"/>
              </w:rPr>
            </w:pPr>
            <w:r>
              <w:rPr>
                <w:color w:val="000000"/>
              </w:rPr>
              <w:t xml:space="preserve"> </w:t>
            </w:r>
          </w:p>
        </w:tc>
      </w:tr>
    </w:tbl>
    <w:p w14:paraId="2C29CE4C" w14:textId="77777777" w:rsidR="00F364B2" w:rsidRDefault="00F364B2">
      <w:pPr>
        <w:rPr>
          <w:color w:val="1F497D"/>
          <w:sz w:val="24"/>
          <w:szCs w:val="24"/>
        </w:rPr>
      </w:pPr>
    </w:p>
    <w:p w14:paraId="5ADC02D0" w14:textId="77777777" w:rsidR="00F364B2" w:rsidRDefault="00D32239">
      <w:r>
        <w:t>Recommendations from the Review Committee will be based on evaluation of the performance contract, independent due diligence, and the applicant interview (if applicable).</w:t>
      </w:r>
    </w:p>
    <w:p w14:paraId="4564D129" w14:textId="77777777" w:rsidR="00F364B2" w:rsidRDefault="00F364B2"/>
    <w:p w14:paraId="166B2BFE" w14:textId="28837BED" w:rsidR="000B2359" w:rsidRDefault="000B2359">
      <w:pPr>
        <w:pStyle w:val="Heading1"/>
        <w:tabs>
          <w:tab w:val="left" w:pos="9507"/>
        </w:tabs>
        <w:spacing w:before="0"/>
        <w:ind w:right="115"/>
        <w:rPr>
          <w:b/>
          <w:color w:val="4F81BD"/>
          <w:sz w:val="24"/>
          <w:szCs w:val="24"/>
        </w:rPr>
      </w:pPr>
    </w:p>
    <w:p w14:paraId="573605F8" w14:textId="77777777" w:rsidR="000B2359" w:rsidRPr="000B2359" w:rsidRDefault="000B2359" w:rsidP="000B2359"/>
    <w:p w14:paraId="0A38B0AC" w14:textId="237D3BC8" w:rsidR="00F364B2" w:rsidRDefault="00D32239">
      <w:pPr>
        <w:pStyle w:val="Heading1"/>
        <w:tabs>
          <w:tab w:val="left" w:pos="9507"/>
        </w:tabs>
        <w:spacing w:before="0"/>
        <w:ind w:right="115"/>
        <w:rPr>
          <w:b/>
          <w:color w:val="1F497D"/>
          <w:sz w:val="24"/>
          <w:szCs w:val="24"/>
        </w:rPr>
      </w:pPr>
      <w:r>
        <w:rPr>
          <w:b/>
          <w:color w:val="4F81BD"/>
          <w:sz w:val="24"/>
          <w:szCs w:val="24"/>
        </w:rPr>
        <w:lastRenderedPageBreak/>
        <w:t>Partnership Staffing Criteria:</w:t>
      </w:r>
    </w:p>
    <w:p w14:paraId="3BDE653D" w14:textId="7D1E284C" w:rsidR="00F364B2" w:rsidRDefault="006827C9">
      <w:pPr>
        <w:spacing w:after="120" w:line="240" w:lineRule="auto"/>
      </w:pPr>
      <w:r w:rsidRPr="006827C9">
        <w:t>The performance contract grants the operating partner clear, sole authority to employ and manage the campus chief operating officer, including initial and final non-delegable authority to hire, supervise, manage, assign, evaluate, develop, advance, compensate, continue employment, and establish any other terms of employment.</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44E64DE9" w14:textId="77777777">
        <w:trPr>
          <w:trHeight w:val="200"/>
        </w:trPr>
        <w:tc>
          <w:tcPr>
            <w:tcW w:w="9350" w:type="dxa"/>
            <w:gridSpan w:val="2"/>
            <w:shd w:val="clear" w:color="auto" w:fill="95B3D7"/>
          </w:tcPr>
          <w:p w14:paraId="5DDEBC2F"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4A1E3EA4" w14:textId="77777777">
        <w:trPr>
          <w:trHeight w:val="920"/>
        </w:trPr>
        <w:tc>
          <w:tcPr>
            <w:tcW w:w="4765" w:type="dxa"/>
            <w:vAlign w:val="center"/>
          </w:tcPr>
          <w:p w14:paraId="5247C0A1"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25B5CA4A"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4E063A6E" w14:textId="77777777">
        <w:tc>
          <w:tcPr>
            <w:tcW w:w="9350" w:type="dxa"/>
            <w:gridSpan w:val="2"/>
            <w:shd w:val="clear" w:color="auto" w:fill="95B3D7"/>
            <w:vAlign w:val="center"/>
          </w:tcPr>
          <w:p w14:paraId="0555F78B"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27DE5B5A" w14:textId="77777777">
        <w:trPr>
          <w:trHeight w:val="560"/>
        </w:trPr>
        <w:tc>
          <w:tcPr>
            <w:tcW w:w="9350" w:type="dxa"/>
            <w:gridSpan w:val="2"/>
          </w:tcPr>
          <w:p w14:paraId="719CCFD7" w14:textId="60A4B0C4" w:rsidR="00F364B2" w:rsidRDefault="000B2359" w:rsidP="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18634312" w14:textId="77777777" w:rsidR="00F364B2" w:rsidRDefault="00F364B2">
      <w:pPr>
        <w:spacing w:line="240" w:lineRule="auto"/>
        <w:rPr>
          <w:u w:val="single"/>
        </w:rPr>
      </w:pPr>
    </w:p>
    <w:p w14:paraId="3310C5EF" w14:textId="745A11FC" w:rsidR="00F364B2" w:rsidRDefault="006827C9">
      <w:pPr>
        <w:spacing w:after="120" w:line="240" w:lineRule="auto"/>
      </w:pPr>
      <w:r w:rsidRPr="006827C9">
        <w:t xml:space="preserve">The performance contract grants the operating partner clear, sole authority over the employees of the operating partner, including initial and final non-delegable authority for the operating partner to employ and/or </w:t>
      </w:r>
      <w:proofErr w:type="gramStart"/>
      <w:r w:rsidRPr="006827C9">
        <w:t>all of</w:t>
      </w:r>
      <w:proofErr w:type="gramEnd"/>
      <w:r w:rsidRPr="006827C9">
        <w:t xml:space="preserve"> the operating partner's own administrators, educators, contractors, or other staff. Such authority includes the authority to hire, supervise, manage, assign, evaluate, develop, advance, compensate, continue employment, and establish any other terms of employment.</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263C2201" w14:textId="77777777">
        <w:trPr>
          <w:trHeight w:val="200"/>
        </w:trPr>
        <w:tc>
          <w:tcPr>
            <w:tcW w:w="9350" w:type="dxa"/>
            <w:gridSpan w:val="2"/>
            <w:shd w:val="clear" w:color="auto" w:fill="95B3D7"/>
          </w:tcPr>
          <w:p w14:paraId="258624BD"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12EAFBBA" w14:textId="77777777">
        <w:trPr>
          <w:trHeight w:val="920"/>
        </w:trPr>
        <w:tc>
          <w:tcPr>
            <w:tcW w:w="4765" w:type="dxa"/>
            <w:vAlign w:val="center"/>
          </w:tcPr>
          <w:p w14:paraId="6BF154CE"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244F57E0"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1B7A205E" w14:textId="77777777">
        <w:tc>
          <w:tcPr>
            <w:tcW w:w="9350" w:type="dxa"/>
            <w:gridSpan w:val="2"/>
            <w:shd w:val="clear" w:color="auto" w:fill="95B3D7"/>
            <w:vAlign w:val="center"/>
          </w:tcPr>
          <w:p w14:paraId="5BC7CFC2"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47825F89" w14:textId="77777777">
        <w:trPr>
          <w:trHeight w:val="560"/>
        </w:trPr>
        <w:tc>
          <w:tcPr>
            <w:tcW w:w="9350" w:type="dxa"/>
            <w:gridSpan w:val="2"/>
          </w:tcPr>
          <w:p w14:paraId="0C1EBAF2" w14:textId="27FD9180"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p w14:paraId="06FA32FA"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rPr>
                <w:b/>
              </w:rPr>
            </w:pPr>
            <w:r>
              <w:rPr>
                <w:color w:val="808080"/>
              </w:rPr>
              <w:t>.</w:t>
            </w:r>
          </w:p>
        </w:tc>
      </w:tr>
    </w:tbl>
    <w:p w14:paraId="6F97E5E1" w14:textId="77777777" w:rsidR="00F364B2" w:rsidRDefault="00F364B2">
      <w:pPr>
        <w:spacing w:line="240" w:lineRule="auto"/>
        <w:rPr>
          <w:u w:val="single"/>
        </w:rPr>
      </w:pPr>
    </w:p>
    <w:p w14:paraId="4BF03228" w14:textId="77777777" w:rsidR="006827C9" w:rsidRDefault="006827C9" w:rsidP="006827C9">
      <w:pPr>
        <w:spacing w:after="120" w:line="240" w:lineRule="auto"/>
      </w:pPr>
      <w:r>
        <w:t>The performance contract grants the operating partner clear, sole authority over the assignment of all district employees to the campus, including:</w:t>
      </w:r>
    </w:p>
    <w:p w14:paraId="606180BE" w14:textId="77777777" w:rsidR="006827C9" w:rsidRDefault="006827C9" w:rsidP="006827C9">
      <w:pPr>
        <w:pStyle w:val="ListParagraph"/>
        <w:numPr>
          <w:ilvl w:val="0"/>
          <w:numId w:val="4"/>
        </w:numPr>
        <w:spacing w:after="120" w:line="240" w:lineRule="auto"/>
      </w:pPr>
      <w:r>
        <w:t xml:space="preserve">initial and final authority to approve the assignment of all district employees or contractors to the campus, </w:t>
      </w:r>
    </w:p>
    <w:p w14:paraId="08C9F28F" w14:textId="77777777" w:rsidR="006827C9" w:rsidRDefault="006827C9" w:rsidP="006827C9">
      <w:pPr>
        <w:pStyle w:val="ListParagraph"/>
        <w:numPr>
          <w:ilvl w:val="0"/>
          <w:numId w:val="4"/>
        </w:numPr>
        <w:spacing w:after="120" w:line="240" w:lineRule="auto"/>
      </w:pPr>
      <w:r>
        <w:t>initial and final authority to supervise, manage, and rescind the assignment of any district employee or district contractor from the campus, and</w:t>
      </w:r>
    </w:p>
    <w:p w14:paraId="315AE425" w14:textId="466AFE3D" w:rsidR="00F364B2" w:rsidRDefault="006827C9" w:rsidP="006827C9">
      <w:pPr>
        <w:pStyle w:val="ListParagraph"/>
        <w:numPr>
          <w:ilvl w:val="0"/>
          <w:numId w:val="4"/>
        </w:numPr>
        <w:spacing w:after="120" w:line="240" w:lineRule="auto"/>
      </w:pPr>
      <w:r>
        <w:t>a provision that guarantees the district will honor and requests to rescind the assignment of any district employee or district contractor within 15 business days or less</w:t>
      </w:r>
      <w:r>
        <w:t>.</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2366C5F7" w14:textId="77777777">
        <w:trPr>
          <w:trHeight w:val="200"/>
        </w:trPr>
        <w:tc>
          <w:tcPr>
            <w:tcW w:w="9350" w:type="dxa"/>
            <w:gridSpan w:val="2"/>
            <w:shd w:val="clear" w:color="auto" w:fill="95B3D7"/>
          </w:tcPr>
          <w:p w14:paraId="06EF3F94"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4374B57A" w14:textId="77777777">
        <w:trPr>
          <w:trHeight w:val="920"/>
        </w:trPr>
        <w:tc>
          <w:tcPr>
            <w:tcW w:w="4765" w:type="dxa"/>
            <w:vAlign w:val="center"/>
          </w:tcPr>
          <w:p w14:paraId="38C56D39"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08FBEB0B"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3CF12D40" w14:textId="77777777">
        <w:tc>
          <w:tcPr>
            <w:tcW w:w="9350" w:type="dxa"/>
            <w:gridSpan w:val="2"/>
            <w:shd w:val="clear" w:color="auto" w:fill="95B3D7"/>
            <w:vAlign w:val="center"/>
          </w:tcPr>
          <w:p w14:paraId="6F62D0CD"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4358D198" w14:textId="77777777">
        <w:trPr>
          <w:trHeight w:val="560"/>
        </w:trPr>
        <w:tc>
          <w:tcPr>
            <w:tcW w:w="9350" w:type="dxa"/>
            <w:gridSpan w:val="2"/>
          </w:tcPr>
          <w:p w14:paraId="0B61D5EE" w14:textId="6F0FF726" w:rsidR="00F364B2" w:rsidRDefault="000B2359">
            <w:pPr>
              <w:pBdr>
                <w:top w:val="none" w:sz="0" w:space="0" w:color="000000"/>
                <w:left w:val="none" w:sz="0" w:space="0" w:color="000000"/>
                <w:bottom w:val="none" w:sz="0" w:space="0" w:color="000000"/>
                <w:right w:val="none" w:sz="0" w:space="0" w:color="000000"/>
                <w:between w:val="none" w:sz="0" w:space="0" w:color="000000"/>
              </w:pBdr>
              <w:rPr>
                <w:b/>
              </w:rPr>
            </w:pPr>
            <w:r>
              <w:rPr>
                <w:color w:val="808080"/>
              </w:rPr>
              <w:t>Click or tap here to enter text.</w:t>
            </w:r>
          </w:p>
        </w:tc>
      </w:tr>
    </w:tbl>
    <w:p w14:paraId="416D8EA8" w14:textId="77777777" w:rsidR="00F364B2" w:rsidRDefault="00F364B2">
      <w:pPr>
        <w:spacing w:line="240" w:lineRule="auto"/>
        <w:rPr>
          <w:u w:val="single"/>
        </w:rPr>
      </w:pPr>
    </w:p>
    <w:p w14:paraId="2306A617" w14:textId="77777777" w:rsidR="00F364B2" w:rsidRDefault="00F364B2">
      <w:pPr>
        <w:spacing w:after="120" w:line="240" w:lineRule="auto"/>
      </w:pPr>
    </w:p>
    <w:p w14:paraId="78706DC9" w14:textId="77777777" w:rsidR="000B2359" w:rsidRDefault="000B2359">
      <w:pPr>
        <w:spacing w:after="120" w:line="240" w:lineRule="auto"/>
      </w:pPr>
    </w:p>
    <w:p w14:paraId="511E78C7" w14:textId="32EC9ADB" w:rsidR="00F364B2" w:rsidRDefault="00D32239">
      <w:pPr>
        <w:spacing w:after="120" w:line="240" w:lineRule="auto"/>
      </w:pPr>
      <w:r>
        <w:t xml:space="preserve">The performance contract grants the </w:t>
      </w:r>
      <w:r>
        <w:rPr>
          <w:color w:val="1A1A1A"/>
        </w:rPr>
        <w:t>operating partner clear</w:t>
      </w:r>
      <w:r w:rsidR="006827C9">
        <w:rPr>
          <w:color w:val="1A1A1A"/>
        </w:rPr>
        <w:t>, sole</w:t>
      </w:r>
      <w:r>
        <w:rPr>
          <w:color w:val="1A1A1A"/>
        </w:rPr>
        <w:t xml:space="preserve"> authority to directly manage the instructional staff, either employed by the district or operating partner, who provide services to at least </w:t>
      </w:r>
      <w:proofErr w:type="gramStart"/>
      <w:r>
        <w:rPr>
          <w:color w:val="1A1A1A"/>
        </w:rPr>
        <w:t>a majority of</w:t>
      </w:r>
      <w:proofErr w:type="gramEnd"/>
      <w:r>
        <w:rPr>
          <w:color w:val="1A1A1A"/>
        </w:rPr>
        <w:t xml:space="preserve"> the students.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05540CE6" w14:textId="77777777">
        <w:trPr>
          <w:trHeight w:val="200"/>
        </w:trPr>
        <w:tc>
          <w:tcPr>
            <w:tcW w:w="9350" w:type="dxa"/>
            <w:gridSpan w:val="2"/>
            <w:shd w:val="clear" w:color="auto" w:fill="95B3D7"/>
          </w:tcPr>
          <w:p w14:paraId="190C3B85"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4DC0DD05" w14:textId="77777777">
        <w:trPr>
          <w:trHeight w:val="920"/>
        </w:trPr>
        <w:tc>
          <w:tcPr>
            <w:tcW w:w="4765" w:type="dxa"/>
            <w:vAlign w:val="center"/>
          </w:tcPr>
          <w:p w14:paraId="047F9426"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2D6318F3"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48B8FDCE" w14:textId="77777777">
        <w:tc>
          <w:tcPr>
            <w:tcW w:w="9350" w:type="dxa"/>
            <w:gridSpan w:val="2"/>
            <w:shd w:val="clear" w:color="auto" w:fill="95B3D7"/>
            <w:vAlign w:val="center"/>
          </w:tcPr>
          <w:p w14:paraId="7AEBF23D"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0A5D437D" w14:textId="77777777">
        <w:trPr>
          <w:trHeight w:val="560"/>
        </w:trPr>
        <w:tc>
          <w:tcPr>
            <w:tcW w:w="9350" w:type="dxa"/>
            <w:gridSpan w:val="2"/>
          </w:tcPr>
          <w:p w14:paraId="60F74D4C" w14:textId="67673E4D"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36F2D4F3" w14:textId="77777777" w:rsidR="00F364B2" w:rsidRDefault="00F364B2">
      <w:pPr>
        <w:spacing w:line="240" w:lineRule="auto"/>
        <w:rPr>
          <w:u w:val="single"/>
        </w:rPr>
      </w:pPr>
    </w:p>
    <w:p w14:paraId="1CE02D25" w14:textId="77777777" w:rsidR="00F364B2" w:rsidRDefault="00F364B2">
      <w:pPr>
        <w:pStyle w:val="Heading1"/>
        <w:tabs>
          <w:tab w:val="left" w:pos="9507"/>
        </w:tabs>
        <w:spacing w:before="0"/>
        <w:ind w:right="115"/>
        <w:rPr>
          <w:b/>
          <w:color w:val="4F81BD"/>
          <w:sz w:val="24"/>
          <w:szCs w:val="24"/>
        </w:rPr>
      </w:pPr>
    </w:p>
    <w:p w14:paraId="5F30A720" w14:textId="539D8484" w:rsidR="00F364B2" w:rsidRDefault="00D32239">
      <w:pPr>
        <w:pStyle w:val="Heading1"/>
        <w:tabs>
          <w:tab w:val="left" w:pos="9507"/>
        </w:tabs>
        <w:spacing w:before="0"/>
        <w:ind w:right="115"/>
        <w:rPr>
          <w:b/>
          <w:color w:val="1F497D"/>
          <w:sz w:val="24"/>
          <w:szCs w:val="24"/>
        </w:rPr>
      </w:pPr>
      <w:r>
        <w:rPr>
          <w:b/>
          <w:color w:val="4F81BD"/>
          <w:sz w:val="24"/>
          <w:szCs w:val="24"/>
        </w:rPr>
        <w:t>Partnership Education Program</w:t>
      </w:r>
      <w:r w:rsidR="006827C9">
        <w:rPr>
          <w:b/>
          <w:color w:val="4F81BD"/>
          <w:sz w:val="24"/>
          <w:szCs w:val="24"/>
        </w:rPr>
        <w:t>/Academic Model</w:t>
      </w:r>
      <w:r>
        <w:rPr>
          <w:b/>
          <w:color w:val="4F81BD"/>
          <w:sz w:val="24"/>
          <w:szCs w:val="24"/>
        </w:rPr>
        <w:t xml:space="preserve"> Criteria:</w:t>
      </w:r>
    </w:p>
    <w:p w14:paraId="688869CA" w14:textId="77777777" w:rsidR="00F364B2" w:rsidRDefault="00D32239">
      <w:pPr>
        <w:spacing w:after="120" w:line="240" w:lineRule="auto"/>
      </w:pPr>
      <w:r>
        <w:t xml:space="preserve">The performance contract ensures the partner is accountable to implementing the </w:t>
      </w:r>
      <w:r w:rsidRPr="006827C9">
        <w:rPr>
          <w:bCs/>
        </w:rPr>
        <w:t>education plan</w:t>
      </w:r>
      <w:r>
        <w:t xml:space="preserve"> described in the approved charter proposal. </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0104645B" w14:textId="77777777">
        <w:trPr>
          <w:trHeight w:val="200"/>
        </w:trPr>
        <w:tc>
          <w:tcPr>
            <w:tcW w:w="9350" w:type="dxa"/>
            <w:gridSpan w:val="2"/>
            <w:shd w:val="clear" w:color="auto" w:fill="95B3D7"/>
          </w:tcPr>
          <w:p w14:paraId="544F4B30"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3D8C390D" w14:textId="77777777">
        <w:trPr>
          <w:trHeight w:val="920"/>
        </w:trPr>
        <w:tc>
          <w:tcPr>
            <w:tcW w:w="4765" w:type="dxa"/>
            <w:vAlign w:val="center"/>
          </w:tcPr>
          <w:p w14:paraId="208AAA76"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02BA3B93"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025E655D" w14:textId="77777777">
        <w:tc>
          <w:tcPr>
            <w:tcW w:w="9350" w:type="dxa"/>
            <w:gridSpan w:val="2"/>
            <w:shd w:val="clear" w:color="auto" w:fill="95B3D7"/>
            <w:vAlign w:val="center"/>
          </w:tcPr>
          <w:p w14:paraId="47758439"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56900016" w14:textId="77777777">
        <w:trPr>
          <w:trHeight w:val="560"/>
        </w:trPr>
        <w:tc>
          <w:tcPr>
            <w:tcW w:w="9350" w:type="dxa"/>
            <w:gridSpan w:val="2"/>
          </w:tcPr>
          <w:p w14:paraId="4EC42A1A" w14:textId="3D7877C2"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1BE8D5F1" w14:textId="77777777" w:rsidR="00F364B2" w:rsidRDefault="00F364B2">
      <w:pPr>
        <w:spacing w:after="120" w:line="240" w:lineRule="auto"/>
      </w:pPr>
    </w:p>
    <w:p w14:paraId="4E6446DB" w14:textId="146DFBEE" w:rsidR="00F364B2" w:rsidRDefault="00D32239">
      <w:pPr>
        <w:spacing w:after="120" w:line="240" w:lineRule="auto"/>
      </w:pPr>
      <w:r>
        <w:t xml:space="preserve">The performance contract grants the </w:t>
      </w:r>
      <w:r>
        <w:rPr>
          <w:color w:val="1A1A1A"/>
        </w:rPr>
        <w:t>operating partner clear</w:t>
      </w:r>
      <w:r w:rsidR="006827C9">
        <w:rPr>
          <w:color w:val="1A1A1A"/>
        </w:rPr>
        <w:t>, sole</w:t>
      </w:r>
      <w:r>
        <w:rPr>
          <w:color w:val="1A1A1A"/>
        </w:rPr>
        <w:t xml:space="preserve"> authority to approve all curriculum decisions beyond the minimum requirements outlined in §74.2 of this title (relating to Description of a Required Elementary Curriculum) or §74.3 of this title (relating to Description of a Required Secondary Curriculum), lesson plans, instructional strategies, and instructional materials, as defined in TEC, §31.002(1), to be used at that campus.</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121EFCFA" w14:textId="77777777">
        <w:trPr>
          <w:trHeight w:val="200"/>
        </w:trPr>
        <w:tc>
          <w:tcPr>
            <w:tcW w:w="9350" w:type="dxa"/>
            <w:gridSpan w:val="2"/>
            <w:shd w:val="clear" w:color="auto" w:fill="95B3D7"/>
          </w:tcPr>
          <w:p w14:paraId="77FF2442"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59F07B5D" w14:textId="77777777">
        <w:trPr>
          <w:trHeight w:val="920"/>
        </w:trPr>
        <w:tc>
          <w:tcPr>
            <w:tcW w:w="4765" w:type="dxa"/>
            <w:vAlign w:val="center"/>
          </w:tcPr>
          <w:p w14:paraId="49DBC62E"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0F4EB7DE"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5FBF10F8" w14:textId="77777777">
        <w:tc>
          <w:tcPr>
            <w:tcW w:w="9350" w:type="dxa"/>
            <w:gridSpan w:val="2"/>
            <w:shd w:val="clear" w:color="auto" w:fill="95B3D7"/>
            <w:vAlign w:val="center"/>
          </w:tcPr>
          <w:p w14:paraId="79B99611"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658DA3F0" w14:textId="77777777">
        <w:trPr>
          <w:trHeight w:val="560"/>
        </w:trPr>
        <w:tc>
          <w:tcPr>
            <w:tcW w:w="9350" w:type="dxa"/>
            <w:gridSpan w:val="2"/>
          </w:tcPr>
          <w:p w14:paraId="07AF2791" w14:textId="28AD704B"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05D72C39" w14:textId="77777777" w:rsidR="00F364B2" w:rsidRDefault="00F364B2">
      <w:pPr>
        <w:spacing w:after="120" w:line="240" w:lineRule="auto"/>
      </w:pPr>
    </w:p>
    <w:p w14:paraId="0D298171" w14:textId="77777777" w:rsidR="000B2359" w:rsidRDefault="000B2359">
      <w:pPr>
        <w:spacing w:after="120" w:line="240" w:lineRule="auto"/>
      </w:pPr>
    </w:p>
    <w:p w14:paraId="149BC605" w14:textId="77777777" w:rsidR="000B2359" w:rsidRDefault="000B2359">
      <w:pPr>
        <w:spacing w:after="120" w:line="240" w:lineRule="auto"/>
      </w:pPr>
    </w:p>
    <w:p w14:paraId="5724B071" w14:textId="77777777" w:rsidR="000B2359" w:rsidRDefault="000B2359">
      <w:pPr>
        <w:spacing w:after="120" w:line="240" w:lineRule="auto"/>
      </w:pPr>
    </w:p>
    <w:p w14:paraId="36BBC2F8" w14:textId="77777777" w:rsidR="000B2359" w:rsidRDefault="000B2359">
      <w:pPr>
        <w:spacing w:after="120" w:line="240" w:lineRule="auto"/>
      </w:pPr>
    </w:p>
    <w:p w14:paraId="3D8FF5B7" w14:textId="77777777" w:rsidR="000B2359" w:rsidRDefault="000B2359">
      <w:pPr>
        <w:spacing w:after="120" w:line="240" w:lineRule="auto"/>
      </w:pPr>
    </w:p>
    <w:p w14:paraId="2AC827C1" w14:textId="14E88663" w:rsidR="00F364B2" w:rsidRDefault="00D32239">
      <w:pPr>
        <w:spacing w:after="120" w:line="240" w:lineRule="auto"/>
      </w:pPr>
      <w:r>
        <w:t xml:space="preserve">The performance contract grants the </w:t>
      </w:r>
      <w:r>
        <w:rPr>
          <w:color w:val="1A1A1A"/>
        </w:rPr>
        <w:t>operating partner clear</w:t>
      </w:r>
      <w:r w:rsidR="006827C9">
        <w:rPr>
          <w:color w:val="1A1A1A"/>
        </w:rPr>
        <w:t>, sole</w:t>
      </w:r>
      <w:r>
        <w:rPr>
          <w:color w:val="1A1A1A"/>
        </w:rPr>
        <w:t xml:space="preserve"> authority over educational programs for specific, identified student groups, such as gifted and talented students, students of limited English proficiency, students at risk of dropping out of school, special education students, and other statutorily defined populations.</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1C662DAD" w14:textId="77777777">
        <w:trPr>
          <w:trHeight w:val="200"/>
        </w:trPr>
        <w:tc>
          <w:tcPr>
            <w:tcW w:w="9350" w:type="dxa"/>
            <w:gridSpan w:val="2"/>
            <w:shd w:val="clear" w:color="auto" w:fill="95B3D7"/>
          </w:tcPr>
          <w:p w14:paraId="5BA9CE8F"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6C220B88" w14:textId="77777777">
        <w:trPr>
          <w:trHeight w:val="920"/>
        </w:trPr>
        <w:tc>
          <w:tcPr>
            <w:tcW w:w="4765" w:type="dxa"/>
            <w:vAlign w:val="center"/>
          </w:tcPr>
          <w:p w14:paraId="16F304A4"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0405C34D"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23C14941" w14:textId="77777777">
        <w:tc>
          <w:tcPr>
            <w:tcW w:w="9350" w:type="dxa"/>
            <w:gridSpan w:val="2"/>
            <w:shd w:val="clear" w:color="auto" w:fill="95B3D7"/>
            <w:vAlign w:val="center"/>
          </w:tcPr>
          <w:p w14:paraId="712140D6"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6320F7B2" w14:textId="77777777">
        <w:trPr>
          <w:trHeight w:val="560"/>
        </w:trPr>
        <w:tc>
          <w:tcPr>
            <w:tcW w:w="9350" w:type="dxa"/>
            <w:gridSpan w:val="2"/>
          </w:tcPr>
          <w:p w14:paraId="07C67270" w14:textId="5901A940" w:rsidR="00F364B2" w:rsidRDefault="000B2359" w:rsidP="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02CB4CAC" w14:textId="77777777" w:rsidR="00F364B2" w:rsidRDefault="00F364B2">
      <w:pPr>
        <w:spacing w:line="240" w:lineRule="auto"/>
        <w:rPr>
          <w:u w:val="single"/>
        </w:rPr>
      </w:pPr>
    </w:p>
    <w:p w14:paraId="4C491044" w14:textId="44CB098E" w:rsidR="00F364B2" w:rsidRDefault="00D32239">
      <w:pPr>
        <w:spacing w:after="120" w:line="240" w:lineRule="auto"/>
      </w:pPr>
      <w:r>
        <w:t xml:space="preserve">The performance contract grants the </w:t>
      </w:r>
      <w:r>
        <w:rPr>
          <w:color w:val="1A1A1A"/>
        </w:rPr>
        <w:t>operating partner clear</w:t>
      </w:r>
      <w:r w:rsidR="006827C9">
        <w:rPr>
          <w:color w:val="1A1A1A"/>
        </w:rPr>
        <w:t>, sole</w:t>
      </w:r>
      <w:r>
        <w:rPr>
          <w:color w:val="1A1A1A"/>
        </w:rPr>
        <w:t xml:space="preserve"> authority to set the school calendar and the daily schedule, which may differ from those in other district campuses.</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24101056" w14:textId="77777777">
        <w:trPr>
          <w:trHeight w:val="200"/>
        </w:trPr>
        <w:tc>
          <w:tcPr>
            <w:tcW w:w="9350" w:type="dxa"/>
            <w:gridSpan w:val="2"/>
            <w:shd w:val="clear" w:color="auto" w:fill="95B3D7"/>
          </w:tcPr>
          <w:p w14:paraId="2A01D9DF"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0282431C" w14:textId="77777777">
        <w:trPr>
          <w:trHeight w:val="920"/>
        </w:trPr>
        <w:tc>
          <w:tcPr>
            <w:tcW w:w="4765" w:type="dxa"/>
            <w:vAlign w:val="center"/>
          </w:tcPr>
          <w:p w14:paraId="174F824B"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604642EC"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14B0CAB6" w14:textId="77777777">
        <w:tc>
          <w:tcPr>
            <w:tcW w:w="9350" w:type="dxa"/>
            <w:gridSpan w:val="2"/>
            <w:shd w:val="clear" w:color="auto" w:fill="95B3D7"/>
            <w:vAlign w:val="center"/>
          </w:tcPr>
          <w:p w14:paraId="5A5547D0"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0DAC21FF" w14:textId="77777777">
        <w:trPr>
          <w:trHeight w:val="560"/>
        </w:trPr>
        <w:tc>
          <w:tcPr>
            <w:tcW w:w="9350" w:type="dxa"/>
            <w:gridSpan w:val="2"/>
          </w:tcPr>
          <w:p w14:paraId="3D1FF2A3" w14:textId="68F03862" w:rsidR="00F364B2" w:rsidRPr="000B2359" w:rsidRDefault="000B2359" w:rsidP="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1FA0F1C1" w14:textId="77777777" w:rsidR="00F364B2" w:rsidRDefault="00F364B2">
      <w:pPr>
        <w:spacing w:line="240" w:lineRule="auto"/>
        <w:rPr>
          <w:u w:val="single"/>
        </w:rPr>
      </w:pPr>
    </w:p>
    <w:p w14:paraId="7C6742D7" w14:textId="77777777" w:rsidR="00F364B2" w:rsidRDefault="00F364B2">
      <w:pPr>
        <w:spacing w:line="240" w:lineRule="auto"/>
        <w:rPr>
          <w:u w:val="single"/>
        </w:rPr>
      </w:pPr>
    </w:p>
    <w:p w14:paraId="207C281F" w14:textId="6E6B9F03" w:rsidR="00F364B2" w:rsidRDefault="00D32239">
      <w:pPr>
        <w:spacing w:after="120" w:line="240" w:lineRule="auto"/>
      </w:pPr>
      <w:r>
        <w:t xml:space="preserve">The performance contract grants the </w:t>
      </w:r>
      <w:r>
        <w:rPr>
          <w:color w:val="1A1A1A"/>
        </w:rPr>
        <w:t>operating partner clear</w:t>
      </w:r>
      <w:r w:rsidR="006827C9">
        <w:rPr>
          <w:color w:val="1A1A1A"/>
        </w:rPr>
        <w:t>, sole</w:t>
      </w:r>
      <w:r>
        <w:rPr>
          <w:color w:val="1A1A1A"/>
        </w:rPr>
        <w:t xml:space="preserve"> authority to approve all assessments that are not required by the state of Texas.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0707FEA5" w14:textId="77777777">
        <w:trPr>
          <w:trHeight w:val="200"/>
        </w:trPr>
        <w:tc>
          <w:tcPr>
            <w:tcW w:w="9350" w:type="dxa"/>
            <w:gridSpan w:val="2"/>
            <w:shd w:val="clear" w:color="auto" w:fill="95B3D7"/>
          </w:tcPr>
          <w:p w14:paraId="561BE409"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7647D83B" w14:textId="77777777">
        <w:trPr>
          <w:trHeight w:val="920"/>
        </w:trPr>
        <w:tc>
          <w:tcPr>
            <w:tcW w:w="4765" w:type="dxa"/>
            <w:vAlign w:val="center"/>
          </w:tcPr>
          <w:p w14:paraId="58C0BD75"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75311036"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40EA7172" w14:textId="77777777">
        <w:tc>
          <w:tcPr>
            <w:tcW w:w="9350" w:type="dxa"/>
            <w:gridSpan w:val="2"/>
            <w:shd w:val="clear" w:color="auto" w:fill="95B3D7"/>
            <w:vAlign w:val="center"/>
          </w:tcPr>
          <w:p w14:paraId="3D3F4FF0"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45BE9587" w14:textId="77777777">
        <w:trPr>
          <w:trHeight w:val="560"/>
        </w:trPr>
        <w:tc>
          <w:tcPr>
            <w:tcW w:w="9350" w:type="dxa"/>
            <w:gridSpan w:val="2"/>
          </w:tcPr>
          <w:p w14:paraId="4171CC7C" w14:textId="11207573"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3B7B25C6" w14:textId="77777777" w:rsidR="00F364B2" w:rsidRDefault="00F364B2">
      <w:pPr>
        <w:spacing w:line="240" w:lineRule="auto"/>
        <w:rPr>
          <w:rFonts w:ascii="Calibri" w:eastAsia="Calibri" w:hAnsi="Calibri" w:cs="Calibri"/>
        </w:rPr>
      </w:pPr>
    </w:p>
    <w:p w14:paraId="7DDC7D91" w14:textId="44CDFA8F" w:rsidR="00F364B2" w:rsidRDefault="00D32239">
      <w:pPr>
        <w:pStyle w:val="Heading1"/>
        <w:tabs>
          <w:tab w:val="left" w:pos="9507"/>
        </w:tabs>
        <w:spacing w:before="0"/>
        <w:ind w:right="115"/>
        <w:rPr>
          <w:b/>
          <w:color w:val="1F497D"/>
          <w:sz w:val="24"/>
          <w:szCs w:val="24"/>
        </w:rPr>
      </w:pPr>
      <w:r>
        <w:rPr>
          <w:b/>
          <w:color w:val="4F81BD"/>
          <w:sz w:val="24"/>
          <w:szCs w:val="24"/>
        </w:rPr>
        <w:t>Partnership Budget &amp; Operations Criteria:</w:t>
      </w:r>
    </w:p>
    <w:p w14:paraId="0ECA199E" w14:textId="565E6990" w:rsidR="00F364B2" w:rsidRDefault="00D32239">
      <w:pPr>
        <w:spacing w:after="120" w:line="240" w:lineRule="auto"/>
      </w:pPr>
      <w:r>
        <w:t xml:space="preserve">The performance contract grants the </w:t>
      </w:r>
      <w:r>
        <w:rPr>
          <w:color w:val="1A1A1A"/>
        </w:rPr>
        <w:t>operating partner clear</w:t>
      </w:r>
      <w:r w:rsidR="006827C9">
        <w:rPr>
          <w:color w:val="1A1A1A"/>
        </w:rPr>
        <w:t>, sole</w:t>
      </w:r>
      <w:r>
        <w:rPr>
          <w:color w:val="1A1A1A"/>
        </w:rPr>
        <w:t xml:space="preserve"> authority to adopt and implement the campus budget.</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56F2D699" w14:textId="77777777">
        <w:trPr>
          <w:trHeight w:val="200"/>
        </w:trPr>
        <w:tc>
          <w:tcPr>
            <w:tcW w:w="9350" w:type="dxa"/>
            <w:gridSpan w:val="2"/>
            <w:shd w:val="clear" w:color="auto" w:fill="95B3D7"/>
          </w:tcPr>
          <w:p w14:paraId="7A457DAA"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1F5AFCBB" w14:textId="77777777">
        <w:trPr>
          <w:trHeight w:val="920"/>
        </w:trPr>
        <w:tc>
          <w:tcPr>
            <w:tcW w:w="4765" w:type="dxa"/>
            <w:vAlign w:val="center"/>
          </w:tcPr>
          <w:p w14:paraId="3D1F7E87"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7C45DDCD"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577429CB" w14:textId="77777777">
        <w:tc>
          <w:tcPr>
            <w:tcW w:w="9350" w:type="dxa"/>
            <w:gridSpan w:val="2"/>
            <w:shd w:val="clear" w:color="auto" w:fill="95B3D7"/>
            <w:vAlign w:val="center"/>
          </w:tcPr>
          <w:p w14:paraId="009E6422"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5D15C41F" w14:textId="77777777">
        <w:trPr>
          <w:trHeight w:val="560"/>
        </w:trPr>
        <w:tc>
          <w:tcPr>
            <w:tcW w:w="9350" w:type="dxa"/>
            <w:gridSpan w:val="2"/>
          </w:tcPr>
          <w:p w14:paraId="69421D3F" w14:textId="28188737"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lastRenderedPageBreak/>
              <w:t>Click or tap here to enter text.</w:t>
            </w:r>
          </w:p>
          <w:p w14:paraId="2868F1EC" w14:textId="77777777" w:rsidR="00F364B2" w:rsidRDefault="00F364B2">
            <w:pPr>
              <w:pBdr>
                <w:top w:val="none" w:sz="0" w:space="0" w:color="000000"/>
                <w:left w:val="none" w:sz="0" w:space="0" w:color="000000"/>
                <w:bottom w:val="none" w:sz="0" w:space="0" w:color="000000"/>
                <w:right w:val="none" w:sz="0" w:space="0" w:color="000000"/>
                <w:between w:val="none" w:sz="0" w:space="0" w:color="000000"/>
              </w:pBdr>
              <w:rPr>
                <w:color w:val="808080"/>
              </w:rPr>
            </w:pPr>
          </w:p>
        </w:tc>
      </w:tr>
    </w:tbl>
    <w:p w14:paraId="2711CDDA" w14:textId="77777777" w:rsidR="00F364B2" w:rsidRDefault="00F364B2">
      <w:pPr>
        <w:spacing w:after="120" w:line="240" w:lineRule="auto"/>
      </w:pPr>
    </w:p>
    <w:p w14:paraId="7112EFF2" w14:textId="3B7F26BA" w:rsidR="00F364B2" w:rsidRDefault="006827C9">
      <w:pPr>
        <w:spacing w:after="120" w:line="240" w:lineRule="auto"/>
      </w:pPr>
      <w:r w:rsidRPr="006827C9">
        <w:t>The performance contract includes a reasonable per pupil amount or percentage of the revenue generated by attendance at the campus from the district to the operating partner of all federal, state, and local funds due the campus, to be paid to the operating partner for managing the campus or campuses each year</w:t>
      </w:r>
      <w:r>
        <w:t>.</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5D4BE3A5" w14:textId="77777777">
        <w:trPr>
          <w:trHeight w:val="200"/>
        </w:trPr>
        <w:tc>
          <w:tcPr>
            <w:tcW w:w="9350" w:type="dxa"/>
            <w:gridSpan w:val="2"/>
            <w:shd w:val="clear" w:color="auto" w:fill="95B3D7"/>
          </w:tcPr>
          <w:p w14:paraId="7E8C0940"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3B63A739" w14:textId="77777777">
        <w:trPr>
          <w:trHeight w:val="920"/>
        </w:trPr>
        <w:tc>
          <w:tcPr>
            <w:tcW w:w="4765" w:type="dxa"/>
            <w:vAlign w:val="center"/>
          </w:tcPr>
          <w:p w14:paraId="43691379"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311CDD54"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6A4E2AC8" w14:textId="77777777">
        <w:tc>
          <w:tcPr>
            <w:tcW w:w="9350" w:type="dxa"/>
            <w:gridSpan w:val="2"/>
            <w:shd w:val="clear" w:color="auto" w:fill="95B3D7"/>
            <w:vAlign w:val="center"/>
          </w:tcPr>
          <w:p w14:paraId="79130906"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29428CC9" w14:textId="77777777">
        <w:trPr>
          <w:trHeight w:val="560"/>
        </w:trPr>
        <w:tc>
          <w:tcPr>
            <w:tcW w:w="9350" w:type="dxa"/>
            <w:gridSpan w:val="2"/>
          </w:tcPr>
          <w:p w14:paraId="59298790" w14:textId="6091C1F6" w:rsidR="00F364B2" w:rsidRDefault="000B2359" w:rsidP="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791FBCF4" w14:textId="75A5AF30" w:rsidR="00F364B2" w:rsidRDefault="00F364B2">
      <w:pPr>
        <w:spacing w:after="120" w:line="240" w:lineRule="auto"/>
      </w:pPr>
    </w:p>
    <w:p w14:paraId="2FF41CD1" w14:textId="5E9F1604" w:rsidR="006827C9" w:rsidRDefault="006827C9" w:rsidP="006827C9">
      <w:pPr>
        <w:spacing w:after="120" w:line="240" w:lineRule="auto"/>
      </w:pPr>
      <w:r w:rsidRPr="006827C9">
        <w:t>The performance contract includes the total budget for the first year of operation of the campus.</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6827C9" w14:paraId="493BEAEA" w14:textId="77777777" w:rsidTr="00227E39">
        <w:trPr>
          <w:trHeight w:val="200"/>
        </w:trPr>
        <w:tc>
          <w:tcPr>
            <w:tcW w:w="9350" w:type="dxa"/>
            <w:gridSpan w:val="2"/>
            <w:shd w:val="clear" w:color="auto" w:fill="95B3D7"/>
          </w:tcPr>
          <w:p w14:paraId="430245C8" w14:textId="77777777" w:rsidR="006827C9" w:rsidRDefault="006827C9" w:rsidP="00227E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6827C9" w14:paraId="4A43E927" w14:textId="77777777" w:rsidTr="00227E39">
        <w:trPr>
          <w:trHeight w:val="920"/>
        </w:trPr>
        <w:tc>
          <w:tcPr>
            <w:tcW w:w="4765" w:type="dxa"/>
            <w:vAlign w:val="center"/>
          </w:tcPr>
          <w:p w14:paraId="1AAFE402" w14:textId="77777777" w:rsidR="006827C9" w:rsidRDefault="006827C9" w:rsidP="00227E39">
            <w:pPr>
              <w:pBdr>
                <w:top w:val="none" w:sz="0" w:space="0" w:color="000000"/>
                <w:left w:val="none" w:sz="0" w:space="0" w:color="000000"/>
                <w:bottom w:val="none" w:sz="0" w:space="0" w:color="000000"/>
                <w:right w:val="none" w:sz="0" w:space="0" w:color="000000"/>
                <w:between w:val="none" w:sz="0" w:space="0" w:color="000000"/>
              </w:pBdr>
              <w:jc w:val="center"/>
            </w:pPr>
            <w:r>
              <w:rPr>
                <w:rFonts w:ascii="Segoe UI Symbol" w:eastAsia="Arial Unicode MS" w:hAnsi="Segoe UI Symbol" w:cs="Segoe UI Symbol"/>
              </w:rPr>
              <w:t>☐</w:t>
            </w:r>
            <w:r>
              <w:t xml:space="preserve"> Meets the Standard</w:t>
            </w:r>
          </w:p>
        </w:tc>
        <w:tc>
          <w:tcPr>
            <w:tcW w:w="4585" w:type="dxa"/>
            <w:vAlign w:val="center"/>
          </w:tcPr>
          <w:p w14:paraId="68CAE1C3" w14:textId="77777777" w:rsidR="006827C9" w:rsidRDefault="006827C9" w:rsidP="00227E39">
            <w:pPr>
              <w:pBdr>
                <w:top w:val="none" w:sz="0" w:space="0" w:color="000000"/>
                <w:left w:val="none" w:sz="0" w:space="0" w:color="000000"/>
                <w:bottom w:val="none" w:sz="0" w:space="0" w:color="000000"/>
                <w:right w:val="none" w:sz="0" w:space="0" w:color="000000"/>
                <w:between w:val="none" w:sz="0" w:space="0" w:color="000000"/>
              </w:pBdr>
              <w:jc w:val="center"/>
            </w:pPr>
            <w:r>
              <w:rPr>
                <w:rFonts w:ascii="Segoe UI Symbol" w:eastAsia="Arial Unicode MS" w:hAnsi="Segoe UI Symbol" w:cs="Segoe UI Symbol"/>
              </w:rPr>
              <w:t>☐</w:t>
            </w:r>
            <w:r>
              <w:t xml:space="preserve"> Does Not Meet the Standard</w:t>
            </w:r>
          </w:p>
        </w:tc>
      </w:tr>
      <w:tr w:rsidR="006827C9" w14:paraId="03BCB552" w14:textId="77777777" w:rsidTr="00227E39">
        <w:tc>
          <w:tcPr>
            <w:tcW w:w="9350" w:type="dxa"/>
            <w:gridSpan w:val="2"/>
            <w:shd w:val="clear" w:color="auto" w:fill="95B3D7"/>
            <w:vAlign w:val="center"/>
          </w:tcPr>
          <w:p w14:paraId="2A546BEA" w14:textId="77777777" w:rsidR="006827C9" w:rsidRDefault="006827C9" w:rsidP="00227E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6827C9" w14:paraId="749DE735" w14:textId="77777777" w:rsidTr="00227E39">
        <w:trPr>
          <w:trHeight w:val="560"/>
        </w:trPr>
        <w:tc>
          <w:tcPr>
            <w:tcW w:w="9350" w:type="dxa"/>
            <w:gridSpan w:val="2"/>
          </w:tcPr>
          <w:p w14:paraId="7984BEF0" w14:textId="77777777" w:rsidR="006827C9" w:rsidRDefault="006827C9" w:rsidP="00227E3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703EB008" w14:textId="77777777" w:rsidR="006827C9" w:rsidRDefault="006827C9">
      <w:pPr>
        <w:spacing w:after="120" w:line="240" w:lineRule="auto"/>
      </w:pPr>
    </w:p>
    <w:p w14:paraId="51A0D6D9" w14:textId="01461B9B" w:rsidR="00F364B2" w:rsidRDefault="006827C9">
      <w:pPr>
        <w:spacing w:after="120" w:line="240" w:lineRule="auto"/>
      </w:pPr>
      <w:r w:rsidRPr="006827C9">
        <w:t>The performance contract includes service-level agreements that list the resources and services the operating partner intends to purchase from the district and the specific costs of such services by pupil, square foot, campus, or the percentage of the total district budget for the specific resource or service.</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37573316" w14:textId="77777777">
        <w:trPr>
          <w:trHeight w:val="200"/>
        </w:trPr>
        <w:tc>
          <w:tcPr>
            <w:tcW w:w="9350" w:type="dxa"/>
            <w:gridSpan w:val="2"/>
            <w:shd w:val="clear" w:color="auto" w:fill="95B3D7"/>
          </w:tcPr>
          <w:p w14:paraId="225F2690"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6AF2F7D3" w14:textId="77777777">
        <w:trPr>
          <w:trHeight w:val="920"/>
        </w:trPr>
        <w:tc>
          <w:tcPr>
            <w:tcW w:w="4765" w:type="dxa"/>
            <w:vAlign w:val="center"/>
          </w:tcPr>
          <w:p w14:paraId="274FA57D"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358C85BA"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3A77A995" w14:textId="77777777">
        <w:tc>
          <w:tcPr>
            <w:tcW w:w="9350" w:type="dxa"/>
            <w:gridSpan w:val="2"/>
            <w:shd w:val="clear" w:color="auto" w:fill="95B3D7"/>
            <w:vAlign w:val="center"/>
          </w:tcPr>
          <w:p w14:paraId="061A4FE5"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1EB64FBA" w14:textId="77777777">
        <w:trPr>
          <w:trHeight w:val="560"/>
        </w:trPr>
        <w:tc>
          <w:tcPr>
            <w:tcW w:w="9350" w:type="dxa"/>
            <w:gridSpan w:val="2"/>
          </w:tcPr>
          <w:p w14:paraId="735BAADA" w14:textId="4E85C720"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531D6703" w14:textId="77777777" w:rsidR="00F364B2" w:rsidRDefault="00F364B2">
      <w:pPr>
        <w:spacing w:after="120" w:line="240" w:lineRule="auto"/>
      </w:pPr>
    </w:p>
    <w:p w14:paraId="2A05D321" w14:textId="77777777" w:rsidR="00F364B2" w:rsidRDefault="00D32239">
      <w:pPr>
        <w:pStyle w:val="Heading1"/>
        <w:tabs>
          <w:tab w:val="left" w:pos="9507"/>
        </w:tabs>
        <w:spacing w:before="0"/>
        <w:ind w:right="115"/>
        <w:rPr>
          <w:b/>
          <w:color w:val="1F497D"/>
          <w:sz w:val="24"/>
          <w:szCs w:val="24"/>
        </w:rPr>
      </w:pPr>
      <w:r>
        <w:rPr>
          <w:b/>
          <w:color w:val="4F81BD"/>
          <w:sz w:val="24"/>
          <w:szCs w:val="24"/>
        </w:rPr>
        <w:t>Partnership Performance Measure Criteria:</w:t>
      </w:r>
    </w:p>
    <w:p w14:paraId="4B86D30D" w14:textId="54EC9F96" w:rsidR="00F364B2" w:rsidRPr="009859DE" w:rsidRDefault="00D32239" w:rsidP="009859DE">
      <w:pPr>
        <w:spacing w:after="120" w:line="240" w:lineRule="auto"/>
        <w:rPr>
          <w:color w:val="1A1A1A"/>
        </w:rPr>
      </w:pPr>
      <w:r>
        <w:t xml:space="preserve">The performance contract includes </w:t>
      </w:r>
      <w:r>
        <w:rPr>
          <w:b/>
        </w:rPr>
        <w:t>school academic performance goals</w:t>
      </w:r>
      <w:r>
        <w:rPr>
          <w:i/>
        </w:rPr>
        <w:t xml:space="preserve">. </w:t>
      </w:r>
      <w:r>
        <w:t>These goals should include, at a minimum</w:t>
      </w:r>
      <w:r w:rsidR="009859DE">
        <w:t xml:space="preserve">, </w:t>
      </w:r>
      <w:r>
        <w:rPr>
          <w:color w:val="000000"/>
        </w:rPr>
        <w:t>annual academic performance expectations and goals, which shall include, but are not limited to:</w:t>
      </w:r>
    </w:p>
    <w:p w14:paraId="0E5B7CDB" w14:textId="0E47129C" w:rsidR="00F364B2" w:rsidRDefault="00D32239" w:rsidP="009859DE">
      <w:pPr>
        <w:pStyle w:val="ListParagraph"/>
        <w:numPr>
          <w:ilvl w:val="0"/>
          <w:numId w:val="5"/>
        </w:numPr>
        <w:tabs>
          <w:tab w:val="left" w:pos="1440"/>
        </w:tabs>
        <w:spacing w:line="240" w:lineRule="auto"/>
      </w:pPr>
      <w:r>
        <w:t>for campuses that are paired for accountability purposes, specific annual targets for improved student academic performance;</w:t>
      </w:r>
    </w:p>
    <w:p w14:paraId="2104558D" w14:textId="77777777" w:rsidR="009859DE" w:rsidRDefault="00D32239" w:rsidP="009859DE">
      <w:pPr>
        <w:pStyle w:val="ListParagraph"/>
        <w:numPr>
          <w:ilvl w:val="0"/>
          <w:numId w:val="5"/>
        </w:numPr>
        <w:tabs>
          <w:tab w:val="left" w:pos="1440"/>
        </w:tabs>
        <w:spacing w:before="120" w:line="240" w:lineRule="auto"/>
      </w:pPr>
      <w:r>
        <w:lastRenderedPageBreak/>
        <w:t>for campuses issued an accountability rating under TEC, §39.054, a specific annual target for the overall campus academic rating; and</w:t>
      </w:r>
    </w:p>
    <w:p w14:paraId="127EE362" w14:textId="3E52BAA5" w:rsidR="00F364B2" w:rsidRDefault="00D32239" w:rsidP="009859DE">
      <w:pPr>
        <w:pStyle w:val="ListParagraph"/>
        <w:numPr>
          <w:ilvl w:val="0"/>
          <w:numId w:val="5"/>
        </w:numPr>
        <w:tabs>
          <w:tab w:val="left" w:pos="1440"/>
        </w:tabs>
        <w:spacing w:before="120" w:line="240" w:lineRule="auto"/>
      </w:pPr>
      <w:r>
        <w:t xml:space="preserve">specific consequences </w:t>
      </w:r>
      <w:proofErr w:type="gramStart"/>
      <w:r>
        <w:t>in the event that</w:t>
      </w:r>
      <w:proofErr w:type="gramEnd"/>
      <w:r>
        <w:t xml:space="preserve"> the operating party does not meet the academic performance expectations and goals described in the performance contract.</w:t>
      </w:r>
    </w:p>
    <w:p w14:paraId="28E5D68F" w14:textId="77777777" w:rsidR="00F364B2" w:rsidRDefault="00F364B2">
      <w:pPr>
        <w:spacing w:after="120" w:line="240" w:lineRule="auto"/>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7E4C19B6" w14:textId="77777777">
        <w:trPr>
          <w:trHeight w:val="200"/>
        </w:trPr>
        <w:tc>
          <w:tcPr>
            <w:tcW w:w="9350" w:type="dxa"/>
            <w:gridSpan w:val="2"/>
            <w:shd w:val="clear" w:color="auto" w:fill="95B3D7"/>
          </w:tcPr>
          <w:p w14:paraId="1464E905"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092220CB" w14:textId="77777777">
        <w:trPr>
          <w:trHeight w:val="920"/>
        </w:trPr>
        <w:tc>
          <w:tcPr>
            <w:tcW w:w="4765" w:type="dxa"/>
            <w:vAlign w:val="center"/>
          </w:tcPr>
          <w:p w14:paraId="48836476"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73B1DAC1"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1C82CDDE" w14:textId="77777777">
        <w:tc>
          <w:tcPr>
            <w:tcW w:w="9350" w:type="dxa"/>
            <w:gridSpan w:val="2"/>
            <w:shd w:val="clear" w:color="auto" w:fill="95B3D7"/>
            <w:vAlign w:val="center"/>
          </w:tcPr>
          <w:p w14:paraId="7D50B6D4"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7CDEA23F" w14:textId="77777777">
        <w:trPr>
          <w:trHeight w:val="560"/>
        </w:trPr>
        <w:tc>
          <w:tcPr>
            <w:tcW w:w="9350" w:type="dxa"/>
            <w:gridSpan w:val="2"/>
          </w:tcPr>
          <w:p w14:paraId="792433A8" w14:textId="7618B6FE"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0E83F62C" w14:textId="0A352781" w:rsidR="00F364B2" w:rsidRDefault="00D32239" w:rsidP="00E769EB">
      <w:pPr>
        <w:spacing w:before="360"/>
      </w:pPr>
      <w:r>
        <w:t xml:space="preserve">The performance contract includes </w:t>
      </w:r>
      <w:r>
        <w:rPr>
          <w:b/>
        </w:rPr>
        <w:t>school financial performance goals</w:t>
      </w:r>
      <w:r>
        <w:rPr>
          <w:i/>
        </w:rPr>
        <w:t xml:space="preserve">. </w:t>
      </w:r>
      <w:r>
        <w:t>These goals should include, at a minimum</w:t>
      </w:r>
      <w:r w:rsidR="00E769EB">
        <w:t xml:space="preserve">, </w:t>
      </w:r>
      <w:r>
        <w:t>annual financial performance expectations and goals, which shall include, but are not limited to:</w:t>
      </w:r>
    </w:p>
    <w:p w14:paraId="7A7DB411" w14:textId="0D12538D" w:rsidR="00E769EB" w:rsidRDefault="00D32239" w:rsidP="00E769EB">
      <w:pPr>
        <w:pStyle w:val="ListParagraph"/>
        <w:numPr>
          <w:ilvl w:val="0"/>
          <w:numId w:val="6"/>
        </w:numPr>
        <w:spacing w:line="259" w:lineRule="auto"/>
      </w:pPr>
      <w:r>
        <w:t xml:space="preserve">the completion of an annual </w:t>
      </w:r>
      <w:r w:rsidR="00E769EB">
        <w:t xml:space="preserve">independent </w:t>
      </w:r>
      <w:r>
        <w:t xml:space="preserve">financial report of the operating partner meeting the expectations outlined in </w:t>
      </w:r>
      <w:r w:rsidR="00E769EB">
        <w:t xml:space="preserve">Texas Administrative Code </w:t>
      </w:r>
      <w:r>
        <w:t>§109.23 (relating to School District Independent Audits and Agreed-Upon Procedures;</w:t>
      </w:r>
    </w:p>
    <w:p w14:paraId="2EDA4ADF" w14:textId="77777777" w:rsidR="00E769EB" w:rsidRDefault="00D32239" w:rsidP="00E769EB">
      <w:pPr>
        <w:pStyle w:val="ListParagraph"/>
        <w:numPr>
          <w:ilvl w:val="0"/>
          <w:numId w:val="6"/>
        </w:numPr>
        <w:spacing w:line="259" w:lineRule="auto"/>
      </w:pPr>
      <w:r>
        <w:t>receipt of an unqualified audit opinion, in connection with the annual financial report; and</w:t>
      </w:r>
    </w:p>
    <w:p w14:paraId="6ABB4EA6" w14:textId="43BC6E25" w:rsidR="00F364B2" w:rsidRDefault="00D32239" w:rsidP="00E769EB">
      <w:pPr>
        <w:pStyle w:val="ListParagraph"/>
        <w:numPr>
          <w:ilvl w:val="0"/>
          <w:numId w:val="6"/>
        </w:numPr>
        <w:spacing w:line="259" w:lineRule="auto"/>
      </w:pPr>
      <w:r>
        <w:t>specific consequences in event that the operating partner does not meet the annual financial performance expectations and goals described in the performance contract.</w:t>
      </w:r>
    </w:p>
    <w:p w14:paraId="2EC5372F" w14:textId="77777777" w:rsidR="00F364B2" w:rsidRDefault="00F364B2">
      <w:pPr>
        <w:spacing w:after="120" w:line="240" w:lineRule="auto"/>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3D620BF6" w14:textId="77777777">
        <w:trPr>
          <w:trHeight w:val="200"/>
        </w:trPr>
        <w:tc>
          <w:tcPr>
            <w:tcW w:w="9350" w:type="dxa"/>
            <w:gridSpan w:val="2"/>
            <w:shd w:val="clear" w:color="auto" w:fill="95B3D7"/>
          </w:tcPr>
          <w:p w14:paraId="5EE2C9BC"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17EB3D84" w14:textId="77777777">
        <w:trPr>
          <w:trHeight w:val="920"/>
        </w:trPr>
        <w:tc>
          <w:tcPr>
            <w:tcW w:w="4765" w:type="dxa"/>
            <w:vAlign w:val="center"/>
          </w:tcPr>
          <w:p w14:paraId="7571ADF6"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252BAF27"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427CD861" w14:textId="77777777">
        <w:tc>
          <w:tcPr>
            <w:tcW w:w="9350" w:type="dxa"/>
            <w:gridSpan w:val="2"/>
            <w:shd w:val="clear" w:color="auto" w:fill="95B3D7"/>
            <w:vAlign w:val="center"/>
          </w:tcPr>
          <w:p w14:paraId="36A3BC55"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6B68E842" w14:textId="77777777" w:rsidTr="000B2359">
        <w:trPr>
          <w:trHeight w:val="260"/>
        </w:trPr>
        <w:tc>
          <w:tcPr>
            <w:tcW w:w="9350" w:type="dxa"/>
            <w:gridSpan w:val="2"/>
          </w:tcPr>
          <w:p w14:paraId="0528DF43" w14:textId="77777777"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p w14:paraId="07CD5600" w14:textId="7D496EB4" w:rsidR="000B2359"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p>
        </w:tc>
      </w:tr>
    </w:tbl>
    <w:p w14:paraId="35B25730" w14:textId="68562C0E" w:rsidR="00F364B2" w:rsidRDefault="00D32239">
      <w:pPr>
        <w:spacing w:before="360"/>
      </w:pPr>
      <w:r>
        <w:t xml:space="preserve">The performance contract includes </w:t>
      </w:r>
      <w:r w:rsidR="00E769EB">
        <w:t xml:space="preserve">specific and material </w:t>
      </w:r>
      <w:r w:rsidRPr="00E769EB">
        <w:rPr>
          <w:bCs/>
          <w:highlight w:val="white"/>
        </w:rPr>
        <w:t>consequences for breach</w:t>
      </w:r>
      <w:r>
        <w:rPr>
          <w:highlight w:val="white"/>
        </w:rPr>
        <w:t xml:space="preserve"> of contract by either party.</w:t>
      </w:r>
    </w:p>
    <w:p w14:paraId="15C799EB" w14:textId="77777777" w:rsidR="00F364B2" w:rsidRDefault="00F364B2">
      <w:pPr>
        <w:spacing w:after="120" w:line="240" w:lineRule="auto"/>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33EF45A9" w14:textId="77777777">
        <w:trPr>
          <w:trHeight w:val="200"/>
        </w:trPr>
        <w:tc>
          <w:tcPr>
            <w:tcW w:w="9350" w:type="dxa"/>
            <w:gridSpan w:val="2"/>
            <w:shd w:val="clear" w:color="auto" w:fill="95B3D7"/>
          </w:tcPr>
          <w:p w14:paraId="256878CE"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06A5E953" w14:textId="77777777">
        <w:trPr>
          <w:trHeight w:val="920"/>
        </w:trPr>
        <w:tc>
          <w:tcPr>
            <w:tcW w:w="4765" w:type="dxa"/>
            <w:vAlign w:val="center"/>
          </w:tcPr>
          <w:p w14:paraId="7D504187"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0AEECFC8"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3D9319B3" w14:textId="77777777">
        <w:tc>
          <w:tcPr>
            <w:tcW w:w="9350" w:type="dxa"/>
            <w:gridSpan w:val="2"/>
            <w:shd w:val="clear" w:color="auto" w:fill="95B3D7"/>
            <w:vAlign w:val="center"/>
          </w:tcPr>
          <w:p w14:paraId="25F4DB70"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16380AC3" w14:textId="77777777">
        <w:trPr>
          <w:trHeight w:val="560"/>
        </w:trPr>
        <w:tc>
          <w:tcPr>
            <w:tcW w:w="9350" w:type="dxa"/>
            <w:gridSpan w:val="2"/>
          </w:tcPr>
          <w:p w14:paraId="753891A3" w14:textId="59AA8733"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7F0187B8" w14:textId="77777777" w:rsidR="00F364B2" w:rsidRDefault="00F364B2">
      <w:pPr>
        <w:pStyle w:val="Heading1"/>
        <w:tabs>
          <w:tab w:val="left" w:pos="9507"/>
        </w:tabs>
        <w:spacing w:before="0"/>
        <w:ind w:right="115"/>
        <w:rPr>
          <w:b/>
          <w:color w:val="4F81BD"/>
          <w:sz w:val="24"/>
          <w:szCs w:val="24"/>
        </w:rPr>
      </w:pPr>
    </w:p>
    <w:p w14:paraId="78C0967A" w14:textId="77777777" w:rsidR="00F364B2" w:rsidRDefault="00F364B2"/>
    <w:p w14:paraId="0F59B13F" w14:textId="3F4831FA" w:rsidR="00F364B2" w:rsidRDefault="00D32239">
      <w:pPr>
        <w:pStyle w:val="Heading1"/>
        <w:tabs>
          <w:tab w:val="left" w:pos="9507"/>
        </w:tabs>
        <w:spacing w:before="0"/>
        <w:ind w:right="115"/>
        <w:rPr>
          <w:b/>
          <w:color w:val="1F497D"/>
          <w:sz w:val="24"/>
          <w:szCs w:val="24"/>
        </w:rPr>
      </w:pPr>
      <w:r>
        <w:rPr>
          <w:b/>
          <w:color w:val="4F81BD"/>
          <w:sz w:val="24"/>
          <w:szCs w:val="24"/>
        </w:rPr>
        <w:lastRenderedPageBreak/>
        <w:t>Partnership Enrollment Policies Criteria:</w:t>
      </w:r>
    </w:p>
    <w:p w14:paraId="7EF17927" w14:textId="77777777" w:rsidR="00F364B2" w:rsidRDefault="00D32239">
      <w:pPr>
        <w:spacing w:before="360"/>
      </w:pPr>
      <w:r>
        <w:t xml:space="preserve">The performance contract includes a description of the </w:t>
      </w:r>
      <w:r w:rsidRPr="00E769EB">
        <w:rPr>
          <w:bCs/>
        </w:rPr>
        <w:t>campus enrollment and expulsion policies</w:t>
      </w:r>
      <w:r>
        <w:rPr>
          <w:b/>
        </w:rPr>
        <w:t xml:space="preserve">. </w:t>
      </w:r>
      <w:r w:rsidRPr="00E769EB">
        <w:t>For partnerships at turnaround schools</w:t>
      </w:r>
      <w:r>
        <w:t>, the enrollment provision must:</w:t>
      </w:r>
    </w:p>
    <w:p w14:paraId="10C1C103" w14:textId="77777777" w:rsidR="00F364B2" w:rsidRDefault="00D32239">
      <w:pPr>
        <w:numPr>
          <w:ilvl w:val="0"/>
          <w:numId w:val="3"/>
        </w:numPr>
        <w:spacing w:line="259" w:lineRule="auto"/>
      </w:pPr>
      <w:r>
        <w:t>Address eligibility for enrollment; and</w:t>
      </w:r>
    </w:p>
    <w:p w14:paraId="74163CAB" w14:textId="77777777" w:rsidR="00F364B2" w:rsidRDefault="00D32239">
      <w:pPr>
        <w:numPr>
          <w:ilvl w:val="0"/>
          <w:numId w:val="3"/>
        </w:numPr>
        <w:spacing w:line="259" w:lineRule="auto"/>
      </w:pPr>
      <w:r>
        <w:t>Provide that any student residing in the attendance zone of the district campus as the attendance zone existed before operation of the district campus under the contract shall be admitted for enrollment at the campus.  The contract must establish enrollment preference for students who do not reside in the attendance zone as follows:</w:t>
      </w:r>
    </w:p>
    <w:p w14:paraId="14226F40" w14:textId="77777777" w:rsidR="00F364B2" w:rsidRDefault="00D32239">
      <w:pPr>
        <w:numPr>
          <w:ilvl w:val="1"/>
          <w:numId w:val="3"/>
        </w:numPr>
        <w:spacing w:line="259" w:lineRule="auto"/>
      </w:pPr>
      <w:r>
        <w:t>other students residing in the school district in which the campus is located; and students who reside outside the school district.</w:t>
      </w:r>
    </w:p>
    <w:p w14:paraId="081298EF" w14:textId="77777777" w:rsidR="00F364B2" w:rsidRDefault="00F364B2">
      <w:pPr>
        <w:spacing w:after="120" w:line="240" w:lineRule="auto"/>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29103CEA" w14:textId="77777777">
        <w:trPr>
          <w:trHeight w:val="200"/>
        </w:trPr>
        <w:tc>
          <w:tcPr>
            <w:tcW w:w="9350" w:type="dxa"/>
            <w:gridSpan w:val="2"/>
            <w:shd w:val="clear" w:color="auto" w:fill="95B3D7"/>
          </w:tcPr>
          <w:p w14:paraId="4C81C285"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5747D843" w14:textId="77777777">
        <w:trPr>
          <w:trHeight w:val="920"/>
        </w:trPr>
        <w:tc>
          <w:tcPr>
            <w:tcW w:w="4765" w:type="dxa"/>
            <w:vAlign w:val="center"/>
          </w:tcPr>
          <w:p w14:paraId="6EFD9341"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110711F0"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137EB27B" w14:textId="77777777">
        <w:tc>
          <w:tcPr>
            <w:tcW w:w="9350" w:type="dxa"/>
            <w:gridSpan w:val="2"/>
            <w:shd w:val="clear" w:color="auto" w:fill="95B3D7"/>
            <w:vAlign w:val="center"/>
          </w:tcPr>
          <w:p w14:paraId="7A406564"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0B9847B5" w14:textId="77777777">
        <w:trPr>
          <w:trHeight w:val="560"/>
        </w:trPr>
        <w:tc>
          <w:tcPr>
            <w:tcW w:w="9350" w:type="dxa"/>
            <w:gridSpan w:val="2"/>
          </w:tcPr>
          <w:p w14:paraId="1C80931C" w14:textId="2CDABCCC"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6C039682" w14:textId="77777777" w:rsidR="00F364B2" w:rsidRDefault="00F364B2">
      <w:pPr>
        <w:pStyle w:val="Heading1"/>
        <w:tabs>
          <w:tab w:val="left" w:pos="9507"/>
        </w:tabs>
        <w:spacing w:before="0"/>
        <w:ind w:right="115"/>
        <w:rPr>
          <w:b/>
          <w:color w:val="4F81BD"/>
          <w:sz w:val="24"/>
          <w:szCs w:val="24"/>
        </w:rPr>
      </w:pPr>
    </w:p>
    <w:p w14:paraId="60B1FC6D" w14:textId="77777777" w:rsidR="00F364B2" w:rsidRDefault="00F364B2"/>
    <w:p w14:paraId="272DBD89" w14:textId="77777777" w:rsidR="00F364B2" w:rsidRDefault="00D32239">
      <w:pPr>
        <w:pStyle w:val="Heading1"/>
        <w:tabs>
          <w:tab w:val="left" w:pos="9507"/>
        </w:tabs>
        <w:spacing w:before="0"/>
        <w:ind w:right="115"/>
        <w:rPr>
          <w:b/>
          <w:color w:val="1F497D"/>
          <w:sz w:val="24"/>
          <w:szCs w:val="24"/>
        </w:rPr>
      </w:pPr>
      <w:r>
        <w:rPr>
          <w:b/>
          <w:color w:val="4F81BD"/>
          <w:sz w:val="24"/>
          <w:szCs w:val="24"/>
        </w:rPr>
        <w:t>Other Partnership Criteria:</w:t>
      </w:r>
    </w:p>
    <w:p w14:paraId="24E7FDEF" w14:textId="77777777" w:rsidR="00D73645" w:rsidRDefault="00D73645" w:rsidP="00D73645">
      <w:pPr>
        <w:tabs>
          <w:tab w:val="left" w:pos="1440"/>
        </w:tabs>
        <w:spacing w:before="360" w:line="240" w:lineRule="auto"/>
      </w:pPr>
      <w:r>
        <w:t xml:space="preserve">The performance contract includes </w:t>
      </w:r>
      <w:r>
        <w:t>a contract term of up to 10 years as required by TEC, §12.0531, with provision(s) specifying:</w:t>
      </w:r>
    </w:p>
    <w:p w14:paraId="379A8F41" w14:textId="77777777" w:rsidR="00D73645" w:rsidRDefault="00D73645" w:rsidP="00D73645">
      <w:pPr>
        <w:pStyle w:val="ListParagraph"/>
        <w:numPr>
          <w:ilvl w:val="0"/>
          <w:numId w:val="7"/>
        </w:numPr>
        <w:tabs>
          <w:tab w:val="left" w:pos="1440"/>
        </w:tabs>
        <w:spacing w:after="120" w:line="240" w:lineRule="auto"/>
      </w:pPr>
      <w:r>
        <w:t>a requirement for a public hearing at least 30 days prior to any district action to terminate the contract for an operating partner that successfully met the performance expectations and goals described in the performance contract; and</w:t>
      </w:r>
    </w:p>
    <w:p w14:paraId="19F1FB65" w14:textId="52997E4B" w:rsidR="00D73645" w:rsidRDefault="00D73645" w:rsidP="00D73645">
      <w:pPr>
        <w:pStyle w:val="ListParagraph"/>
        <w:numPr>
          <w:ilvl w:val="0"/>
          <w:numId w:val="7"/>
        </w:numPr>
        <w:tabs>
          <w:tab w:val="left" w:pos="1440"/>
        </w:tabs>
        <w:spacing w:before="360" w:after="120" w:line="240" w:lineRule="auto"/>
      </w:pPr>
      <w:r>
        <w:t>a requirement for a public hearing at least 30 days prior to any district action to extend the contract for an operating partner that failed to meet the performance expectations and goals described in the performance contract</w:t>
      </w:r>
      <w:r>
        <w:t>.</w:t>
      </w:r>
      <w:bookmarkStart w:id="0" w:name="_GoBack"/>
      <w:bookmarkEnd w:id="0"/>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D73645" w14:paraId="64D5DF87" w14:textId="77777777" w:rsidTr="00227E39">
        <w:trPr>
          <w:trHeight w:val="200"/>
        </w:trPr>
        <w:tc>
          <w:tcPr>
            <w:tcW w:w="9350" w:type="dxa"/>
            <w:gridSpan w:val="2"/>
            <w:shd w:val="clear" w:color="auto" w:fill="95B3D7"/>
          </w:tcPr>
          <w:p w14:paraId="734623BC" w14:textId="77777777" w:rsidR="00D73645" w:rsidRDefault="00D73645" w:rsidP="00227E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D73645" w14:paraId="1856E64A" w14:textId="77777777" w:rsidTr="00227E39">
        <w:trPr>
          <w:trHeight w:val="920"/>
        </w:trPr>
        <w:tc>
          <w:tcPr>
            <w:tcW w:w="4765" w:type="dxa"/>
            <w:vAlign w:val="center"/>
          </w:tcPr>
          <w:p w14:paraId="7BED1E2C" w14:textId="77777777" w:rsidR="00D73645" w:rsidRDefault="00D73645" w:rsidP="00227E39">
            <w:pPr>
              <w:pBdr>
                <w:top w:val="none" w:sz="0" w:space="0" w:color="000000"/>
                <w:left w:val="none" w:sz="0" w:space="0" w:color="000000"/>
                <w:bottom w:val="none" w:sz="0" w:space="0" w:color="000000"/>
                <w:right w:val="none" w:sz="0" w:space="0" w:color="000000"/>
                <w:between w:val="none" w:sz="0" w:space="0" w:color="000000"/>
              </w:pBdr>
              <w:jc w:val="center"/>
            </w:pPr>
            <w:r>
              <w:rPr>
                <w:rFonts w:ascii="Segoe UI Symbol" w:eastAsia="Arial Unicode MS" w:hAnsi="Segoe UI Symbol" w:cs="Segoe UI Symbol"/>
              </w:rPr>
              <w:t>☐</w:t>
            </w:r>
            <w:r>
              <w:t xml:space="preserve"> Meets the Standard</w:t>
            </w:r>
          </w:p>
        </w:tc>
        <w:tc>
          <w:tcPr>
            <w:tcW w:w="4585" w:type="dxa"/>
            <w:vAlign w:val="center"/>
          </w:tcPr>
          <w:p w14:paraId="52AB7FE9" w14:textId="77777777" w:rsidR="00D73645" w:rsidRDefault="00D73645" w:rsidP="00227E39">
            <w:pPr>
              <w:pBdr>
                <w:top w:val="none" w:sz="0" w:space="0" w:color="000000"/>
                <w:left w:val="none" w:sz="0" w:space="0" w:color="000000"/>
                <w:bottom w:val="none" w:sz="0" w:space="0" w:color="000000"/>
                <w:right w:val="none" w:sz="0" w:space="0" w:color="000000"/>
                <w:between w:val="none" w:sz="0" w:space="0" w:color="000000"/>
              </w:pBdr>
              <w:jc w:val="center"/>
            </w:pPr>
            <w:r>
              <w:rPr>
                <w:rFonts w:ascii="Segoe UI Symbol" w:eastAsia="Arial Unicode MS" w:hAnsi="Segoe UI Symbol" w:cs="Segoe UI Symbol"/>
              </w:rPr>
              <w:t>☐</w:t>
            </w:r>
            <w:r>
              <w:t xml:space="preserve"> Does Not Meet the Standard</w:t>
            </w:r>
          </w:p>
        </w:tc>
      </w:tr>
      <w:tr w:rsidR="00D73645" w14:paraId="58143AFB" w14:textId="77777777" w:rsidTr="00227E39">
        <w:tc>
          <w:tcPr>
            <w:tcW w:w="9350" w:type="dxa"/>
            <w:gridSpan w:val="2"/>
            <w:shd w:val="clear" w:color="auto" w:fill="95B3D7"/>
            <w:vAlign w:val="center"/>
          </w:tcPr>
          <w:p w14:paraId="58CD53C9" w14:textId="77777777" w:rsidR="00D73645" w:rsidRDefault="00D73645" w:rsidP="00227E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D73645" w14:paraId="59DCB907" w14:textId="77777777" w:rsidTr="00227E39">
        <w:trPr>
          <w:trHeight w:val="560"/>
        </w:trPr>
        <w:tc>
          <w:tcPr>
            <w:tcW w:w="9350" w:type="dxa"/>
            <w:gridSpan w:val="2"/>
          </w:tcPr>
          <w:p w14:paraId="1B279DC8" w14:textId="77777777" w:rsidR="00D73645" w:rsidRDefault="00D73645" w:rsidP="00227E3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03B3244D" w14:textId="77777777" w:rsidR="00D73645" w:rsidRDefault="00D73645" w:rsidP="00D73645">
      <w:pPr>
        <w:spacing w:after="120" w:line="240" w:lineRule="auto"/>
      </w:pPr>
    </w:p>
    <w:p w14:paraId="76E06790" w14:textId="77777777" w:rsidR="00D73645" w:rsidRDefault="00D73645">
      <w:pPr>
        <w:tabs>
          <w:tab w:val="left" w:pos="1440"/>
        </w:tabs>
        <w:spacing w:before="360" w:after="120" w:line="240" w:lineRule="auto"/>
      </w:pPr>
    </w:p>
    <w:p w14:paraId="20CD05BE" w14:textId="4C23076B" w:rsidR="00F364B2" w:rsidRDefault="00D32239">
      <w:pPr>
        <w:tabs>
          <w:tab w:val="left" w:pos="1440"/>
        </w:tabs>
        <w:spacing w:before="360" w:after="120" w:line="240" w:lineRule="auto"/>
      </w:pPr>
      <w:r>
        <w:lastRenderedPageBreak/>
        <w:t xml:space="preserve">The performance contract includes a term stating that the </w:t>
      </w:r>
      <w:r w:rsidRPr="00E769EB">
        <w:rPr>
          <w:bCs/>
        </w:rPr>
        <w:t>campus is exempt from laws and rules</w:t>
      </w:r>
      <w:r>
        <w:rPr>
          <w:b/>
        </w:rPr>
        <w:t xml:space="preserve"> </w:t>
      </w:r>
      <w:r>
        <w:t xml:space="preserve">to the fullest extent allowed by TEC, Chapter 12, Subchapter C, and is exempt from all district policies except for laws, rules, and policies that are specifically identified as applicable to the campus in the performance contract. </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F364B2" w14:paraId="6E2A2A76" w14:textId="77777777">
        <w:trPr>
          <w:trHeight w:val="200"/>
        </w:trPr>
        <w:tc>
          <w:tcPr>
            <w:tcW w:w="9350" w:type="dxa"/>
            <w:gridSpan w:val="2"/>
            <w:shd w:val="clear" w:color="auto" w:fill="95B3D7"/>
          </w:tcPr>
          <w:p w14:paraId="7461FCBF"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t>Review</w:t>
            </w:r>
          </w:p>
        </w:tc>
      </w:tr>
      <w:tr w:rsidR="00F364B2" w14:paraId="3F0D3A61" w14:textId="77777777">
        <w:trPr>
          <w:trHeight w:val="920"/>
        </w:trPr>
        <w:tc>
          <w:tcPr>
            <w:tcW w:w="4765" w:type="dxa"/>
            <w:vAlign w:val="center"/>
          </w:tcPr>
          <w:p w14:paraId="62ABF377"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Meets the Standard</w:t>
            </w:r>
          </w:p>
        </w:tc>
        <w:tc>
          <w:tcPr>
            <w:tcW w:w="4585" w:type="dxa"/>
            <w:vAlign w:val="center"/>
          </w:tcPr>
          <w:p w14:paraId="79A80D25"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jc w:val="center"/>
            </w:pPr>
            <w:r>
              <w:rPr>
                <w:rFonts w:ascii="Arial Unicode MS" w:eastAsia="Arial Unicode MS" w:hAnsi="Arial Unicode MS" w:cs="Arial Unicode MS"/>
              </w:rPr>
              <w:t>☐</w:t>
            </w:r>
            <w:r>
              <w:t xml:space="preserve"> Does Not Meet the Standard</w:t>
            </w:r>
          </w:p>
        </w:tc>
      </w:tr>
      <w:tr w:rsidR="00F364B2" w14:paraId="0F5F5826" w14:textId="77777777">
        <w:tc>
          <w:tcPr>
            <w:tcW w:w="9350" w:type="dxa"/>
            <w:gridSpan w:val="2"/>
            <w:shd w:val="clear" w:color="auto" w:fill="95B3D7"/>
            <w:vAlign w:val="center"/>
          </w:tcPr>
          <w:p w14:paraId="7985717A" w14:textId="77777777" w:rsidR="00F364B2" w:rsidRDefault="00D32239">
            <w:pPr>
              <w:pBdr>
                <w:top w:val="none" w:sz="0" w:space="0" w:color="000000"/>
                <w:left w:val="none" w:sz="0" w:space="0" w:color="000000"/>
                <w:bottom w:val="none" w:sz="0" w:space="0" w:color="000000"/>
                <w:right w:val="none" w:sz="0" w:space="0" w:color="000000"/>
                <w:between w:val="none" w:sz="0" w:space="0" w:color="000000"/>
              </w:pBdr>
              <w:tabs>
                <w:tab w:val="left" w:pos="4445"/>
                <w:tab w:val="center" w:pos="4567"/>
              </w:tabs>
              <w:jc w:val="center"/>
            </w:pPr>
            <w:r>
              <w:t>Comments/Feedback</w:t>
            </w:r>
          </w:p>
        </w:tc>
      </w:tr>
      <w:tr w:rsidR="00F364B2" w14:paraId="33486219" w14:textId="77777777">
        <w:trPr>
          <w:trHeight w:val="560"/>
        </w:trPr>
        <w:tc>
          <w:tcPr>
            <w:tcW w:w="9350" w:type="dxa"/>
            <w:gridSpan w:val="2"/>
          </w:tcPr>
          <w:p w14:paraId="4A72DB00" w14:textId="60BF60D9" w:rsidR="00F364B2" w:rsidRDefault="000B2359">
            <w:pPr>
              <w:pBdr>
                <w:top w:val="none" w:sz="0" w:space="0" w:color="000000"/>
                <w:left w:val="none" w:sz="0" w:space="0" w:color="000000"/>
                <w:bottom w:val="none" w:sz="0" w:space="0" w:color="000000"/>
                <w:right w:val="none" w:sz="0" w:space="0" w:color="000000"/>
                <w:between w:val="none" w:sz="0" w:space="0" w:color="000000"/>
              </w:pBdr>
              <w:rPr>
                <w:color w:val="808080"/>
              </w:rPr>
            </w:pPr>
            <w:r>
              <w:rPr>
                <w:color w:val="808080"/>
              </w:rPr>
              <w:t>Click or tap here to enter text.</w:t>
            </w:r>
          </w:p>
        </w:tc>
      </w:tr>
    </w:tbl>
    <w:p w14:paraId="7AE81D6A" w14:textId="77777777" w:rsidR="00F364B2" w:rsidRDefault="00F364B2">
      <w:pPr>
        <w:spacing w:after="120" w:line="240" w:lineRule="auto"/>
      </w:pPr>
    </w:p>
    <w:p w14:paraId="35BD5E86" w14:textId="77777777" w:rsidR="00F364B2" w:rsidRDefault="00F364B2">
      <w:pPr>
        <w:spacing w:before="360"/>
        <w:rPr>
          <w:rFonts w:ascii="Calibri" w:eastAsia="Calibri" w:hAnsi="Calibri" w:cs="Calibri"/>
        </w:rPr>
      </w:pPr>
    </w:p>
    <w:sectPr w:rsidR="00F364B2">
      <w:headerReference w:type="even" r:id="rId7"/>
      <w:headerReference w:type="default" r:id="rId8"/>
      <w:footerReference w:type="default" r:id="rId9"/>
      <w:head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9710" w14:textId="77777777" w:rsidR="006E5A53" w:rsidRDefault="006E5A53">
      <w:pPr>
        <w:spacing w:line="240" w:lineRule="auto"/>
      </w:pPr>
      <w:r>
        <w:separator/>
      </w:r>
    </w:p>
  </w:endnote>
  <w:endnote w:type="continuationSeparator" w:id="0">
    <w:p w14:paraId="1BBAC3AD" w14:textId="77777777" w:rsidR="006E5A53" w:rsidRDefault="006E5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A045" w14:textId="77777777" w:rsidR="00F364B2" w:rsidRDefault="00D3223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B2359">
      <w:rPr>
        <w:noProof/>
        <w:color w:val="000000"/>
      </w:rPr>
      <w:t>1</w:t>
    </w:r>
    <w:r>
      <w:rPr>
        <w:color w:val="000000"/>
      </w:rPr>
      <w:fldChar w:fldCharType="end"/>
    </w:r>
  </w:p>
  <w:p w14:paraId="160D5DA5" w14:textId="77777777" w:rsidR="00F364B2" w:rsidRDefault="00F364B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789D" w14:textId="77777777" w:rsidR="006E5A53" w:rsidRDefault="006E5A53">
      <w:pPr>
        <w:spacing w:line="240" w:lineRule="auto"/>
      </w:pPr>
      <w:r>
        <w:separator/>
      </w:r>
    </w:p>
  </w:footnote>
  <w:footnote w:type="continuationSeparator" w:id="0">
    <w:p w14:paraId="64C5F05F" w14:textId="77777777" w:rsidR="006E5A53" w:rsidRDefault="006E5A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D94E" w14:textId="77777777" w:rsidR="00F364B2" w:rsidRDefault="00D32239">
    <w:pPr>
      <w:pBdr>
        <w:top w:val="nil"/>
        <w:left w:val="nil"/>
        <w:bottom w:val="nil"/>
        <w:right w:val="nil"/>
        <w:between w:val="nil"/>
      </w:pBdr>
      <w:tabs>
        <w:tab w:val="center" w:pos="4680"/>
        <w:tab w:val="right" w:pos="9360"/>
      </w:tabs>
      <w:spacing w:line="240" w:lineRule="auto"/>
      <w:rPr>
        <w:color w:val="000000"/>
      </w:rPr>
    </w:pPr>
    <w:r>
      <w:rPr>
        <w:noProof/>
      </w:rPr>
      <mc:AlternateContent>
        <mc:Choice Requires="wps">
          <w:drawing>
            <wp:anchor distT="0" distB="0" distL="0" distR="0" simplePos="0" relativeHeight="251658240" behindDoc="0" locked="0" layoutInCell="1" hidden="0" allowOverlap="1" wp14:anchorId="08B2A9F6" wp14:editId="492EE908">
              <wp:simplePos x="0" y="0"/>
              <wp:positionH relativeFrom="column">
                <wp:posOffset>12700</wp:posOffset>
              </wp:positionH>
              <wp:positionV relativeFrom="paragraph">
                <wp:posOffset>-1765299</wp:posOffset>
              </wp:positionV>
              <wp:extent cx="5938643" cy="5938643"/>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wps:spPr>
                    <wps:txbx>
                      <w:txbxContent>
                        <w:p w14:paraId="27AEA742" w14:textId="77777777" w:rsidR="00F364B2" w:rsidRDefault="00D32239">
                          <w:pPr>
                            <w:spacing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8B2A9F6" id="Rectangle 1" o:spid="_x0000_s1026" style="position:absolute;margin-left:1pt;margin-top:-139pt;width:467.6pt;height:467.6pt;rotation:-45;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" filled="f" stroked="f">
              <v:textbox inset="2.53958mm,2.53958mm,2.53958mm,2.53958mm">
                <w:txbxContent>
                  <w:p w14:paraId="27AEA742" w14:textId="77777777" w:rsidR="00F364B2" w:rsidRDefault="00D32239">
                    <w:pPr>
                      <w:spacing w:line="240" w:lineRule="auto"/>
                      <w:jc w:val="center"/>
                      <w:textDirection w:val="btLr"/>
                    </w:pPr>
                    <w:r>
                      <w:rPr>
                        <w:color w:val="C0C0C0"/>
                        <w:sz w:val="144"/>
                      </w:rPr>
                      <w:t>DRAFT</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24CC" w14:textId="77777777" w:rsidR="00F364B2" w:rsidRDefault="00F364B2">
    <w:pPr>
      <w:pBdr>
        <w:top w:val="nil"/>
        <w:left w:val="nil"/>
        <w:bottom w:val="nil"/>
        <w:right w:val="nil"/>
        <w:between w:val="nil"/>
      </w:pBdr>
      <w:tabs>
        <w:tab w:val="center" w:pos="4680"/>
        <w:tab w:val="right" w:pos="9360"/>
      </w:tabs>
      <w:spacing w:line="240" w:lineRule="auto"/>
      <w:jc w:val="center"/>
      <w:rPr>
        <w:color w:val="000000"/>
      </w:rPr>
    </w:pPr>
  </w:p>
  <w:p w14:paraId="5F7B74EF" w14:textId="77777777" w:rsidR="00F364B2" w:rsidRDefault="00F364B2">
    <w:pPr>
      <w:pBdr>
        <w:top w:val="nil"/>
        <w:left w:val="nil"/>
        <w:bottom w:val="nil"/>
        <w:right w:val="nil"/>
        <w:between w:val="nil"/>
      </w:pBdr>
      <w:spacing w:line="240" w:lineRule="auto"/>
      <w:rPr>
        <w:rFonts w:ascii="Cambria" w:eastAsia="Cambria" w:hAnsi="Cambria" w:cs="Cambria"/>
        <w:b/>
        <w:color w:val="000000"/>
      </w:rPr>
    </w:pPr>
  </w:p>
  <w:p w14:paraId="1E41D1F6" w14:textId="77777777" w:rsidR="00F364B2" w:rsidRDefault="00F364B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mbria" w:eastAsia="Cambria" w:hAnsi="Cambria" w:cs="Cambria"/>
        <w:color w:val="000000"/>
      </w:rPr>
    </w:pPr>
  </w:p>
  <w:p w14:paraId="5E209BBD" w14:textId="77777777" w:rsidR="00F364B2" w:rsidRDefault="00D32239" w:rsidP="000B2359">
    <w:pPr>
      <w:pBdr>
        <w:top w:val="nil"/>
        <w:left w:val="nil"/>
        <w:bottom w:val="nil"/>
        <w:right w:val="nil"/>
        <w:between w:val="nil"/>
      </w:pBdr>
      <w:tabs>
        <w:tab w:val="center" w:pos="4680"/>
        <w:tab w:val="right" w:pos="9360"/>
      </w:tabs>
      <w:spacing w:line="240" w:lineRule="auto"/>
      <w:jc w:val="center"/>
      <w:rPr>
        <w:b/>
        <w:color w:val="000000"/>
      </w:rPr>
    </w:pPr>
    <w:r>
      <w:rPr>
        <w:b/>
        <w:color w:val="000000"/>
      </w:rPr>
      <w:t>Texas Education Agency</w:t>
    </w:r>
  </w:p>
  <w:p w14:paraId="2403858B" w14:textId="77777777" w:rsidR="00F364B2" w:rsidRDefault="00D32239" w:rsidP="000B2359">
    <w:pPr>
      <w:pBdr>
        <w:top w:val="nil"/>
        <w:left w:val="nil"/>
        <w:bottom w:val="nil"/>
        <w:right w:val="nil"/>
        <w:between w:val="nil"/>
      </w:pBdr>
      <w:tabs>
        <w:tab w:val="center" w:pos="4680"/>
        <w:tab w:val="right" w:pos="9360"/>
      </w:tabs>
      <w:spacing w:line="240" w:lineRule="auto"/>
      <w:jc w:val="center"/>
      <w:rPr>
        <w:b/>
        <w:color w:val="000000"/>
      </w:rPr>
    </w:pPr>
    <w:r>
      <w:rPr>
        <w:b/>
        <w:color w:val="000000"/>
      </w:rPr>
      <w:t>Texas Partnership Benefits Application</w:t>
    </w:r>
  </w:p>
  <w:p w14:paraId="3626DDD8" w14:textId="77777777" w:rsidR="00F364B2" w:rsidRDefault="00F364B2">
    <w:pPr>
      <w:pBdr>
        <w:top w:val="nil"/>
        <w:left w:val="nil"/>
        <w:bottom w:val="nil"/>
        <w:right w:val="nil"/>
        <w:between w:val="nil"/>
      </w:pBdr>
      <w:tabs>
        <w:tab w:val="left" w:pos="7935"/>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AC72" w14:textId="77777777" w:rsidR="00F364B2" w:rsidRDefault="00F364B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3698"/>
    <w:multiLevelType w:val="hybridMultilevel"/>
    <w:tmpl w:val="9E7E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0F1D"/>
    <w:multiLevelType w:val="hybridMultilevel"/>
    <w:tmpl w:val="F2AE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F64A5"/>
    <w:multiLevelType w:val="multilevel"/>
    <w:tmpl w:val="A0766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B6028"/>
    <w:multiLevelType w:val="multilevel"/>
    <w:tmpl w:val="3BDE0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C00222"/>
    <w:multiLevelType w:val="hybridMultilevel"/>
    <w:tmpl w:val="042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4359F"/>
    <w:multiLevelType w:val="hybridMultilevel"/>
    <w:tmpl w:val="BA0A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664C9"/>
    <w:multiLevelType w:val="multilevel"/>
    <w:tmpl w:val="98124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B2"/>
    <w:rsid w:val="000B2359"/>
    <w:rsid w:val="00222CDC"/>
    <w:rsid w:val="00271F27"/>
    <w:rsid w:val="006827C9"/>
    <w:rsid w:val="006E5A53"/>
    <w:rsid w:val="009859DE"/>
    <w:rsid w:val="00D32239"/>
    <w:rsid w:val="00D73645"/>
    <w:rsid w:val="00E769EB"/>
    <w:rsid w:val="00F3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5CD8"/>
  <w15:docId w15:val="{36B8960A-A7BA-DC4B-B061-C1B39D48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paragraph" w:styleId="Footer">
    <w:name w:val="footer"/>
    <w:basedOn w:val="Normal"/>
    <w:link w:val="FooterChar"/>
    <w:uiPriority w:val="99"/>
    <w:unhideWhenUsed/>
    <w:rsid w:val="000B2359"/>
    <w:pPr>
      <w:tabs>
        <w:tab w:val="center" w:pos="4680"/>
        <w:tab w:val="right" w:pos="9360"/>
      </w:tabs>
      <w:spacing w:line="240" w:lineRule="auto"/>
    </w:pPr>
  </w:style>
  <w:style w:type="character" w:customStyle="1" w:styleId="FooterChar">
    <w:name w:val="Footer Char"/>
    <w:basedOn w:val="DefaultParagraphFont"/>
    <w:link w:val="Footer"/>
    <w:uiPriority w:val="99"/>
    <w:rsid w:val="000B2359"/>
  </w:style>
  <w:style w:type="paragraph" w:styleId="BalloonText">
    <w:name w:val="Balloon Text"/>
    <w:basedOn w:val="Normal"/>
    <w:link w:val="BalloonTextChar"/>
    <w:uiPriority w:val="99"/>
    <w:semiHidden/>
    <w:unhideWhenUsed/>
    <w:rsid w:val="006827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C9"/>
    <w:rPr>
      <w:rFonts w:ascii="Segoe UI" w:hAnsi="Segoe UI" w:cs="Segoe UI"/>
      <w:sz w:val="18"/>
      <w:szCs w:val="18"/>
    </w:rPr>
  </w:style>
  <w:style w:type="paragraph" w:styleId="ListParagraph">
    <w:name w:val="List Paragraph"/>
    <w:basedOn w:val="Normal"/>
    <w:uiPriority w:val="34"/>
    <w:qFormat/>
    <w:rsid w:val="0068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Denman, Lindsay</dc:creator>
  <cp:lastModifiedBy>Denman, Lindsay</cp:lastModifiedBy>
  <cp:revision>6</cp:revision>
  <dcterms:created xsi:type="dcterms:W3CDTF">2019-12-13T13:02:00Z</dcterms:created>
  <dcterms:modified xsi:type="dcterms:W3CDTF">2019-12-13T13:16:00Z</dcterms:modified>
</cp:coreProperties>
</file>