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4950" w14:textId="77777777" w:rsidR="001A5ABC" w:rsidRPr="00C5166B" w:rsidRDefault="001A5ABC" w:rsidP="00F86FD2">
      <w:pPr>
        <w:widowControl w:val="0"/>
        <w:spacing w:after="0"/>
        <w:rPr>
          <w:rFonts w:asciiTheme="majorHAnsi" w:hAnsiTheme="majorHAnsi" w:cstheme="majorHAnsi"/>
          <w:b/>
          <w:sz w:val="32"/>
          <w:szCs w:val="32"/>
        </w:rPr>
      </w:pPr>
    </w:p>
    <w:p w14:paraId="46794A85" w14:textId="75DE373D" w:rsidR="001A5ABC" w:rsidRPr="00C5166B" w:rsidRDefault="00EB57AB" w:rsidP="00C5166B">
      <w:pPr>
        <w:widowControl w:val="0"/>
        <w:spacing w:after="0"/>
        <w:ind w:left="-2430"/>
        <w:jc w:val="center"/>
        <w:rPr>
          <w:rFonts w:asciiTheme="majorHAnsi" w:hAnsiTheme="majorHAnsi" w:cstheme="majorHAnsi"/>
          <w:b/>
          <w:sz w:val="32"/>
          <w:szCs w:val="32"/>
        </w:rPr>
      </w:pPr>
      <w:r w:rsidRPr="00C5166B">
        <w:rPr>
          <w:rFonts w:asciiTheme="majorHAnsi" w:hAnsiTheme="majorHAnsi" w:cstheme="majorHAnsi"/>
          <w:b/>
          <w:sz w:val="32"/>
          <w:szCs w:val="32"/>
        </w:rPr>
        <w:t>Instructions</w:t>
      </w:r>
      <w:r w:rsidR="007A484A" w:rsidRPr="00C5166B">
        <w:rPr>
          <w:rFonts w:asciiTheme="majorHAnsi" w:hAnsiTheme="majorHAnsi" w:cstheme="majorHAnsi"/>
          <w:b/>
          <w:sz w:val="32"/>
          <w:szCs w:val="32"/>
        </w:rPr>
        <w:t xml:space="preserve"> for using the TEA Model Board Policy</w:t>
      </w:r>
    </w:p>
    <w:p w14:paraId="362C9C98" w14:textId="77777777" w:rsidR="001A5ABC" w:rsidRPr="00E16FEE" w:rsidRDefault="001A5ABC" w:rsidP="007A484A">
      <w:pPr>
        <w:widowControl w:val="0"/>
        <w:spacing w:after="0"/>
        <w:ind w:left="-2430"/>
        <w:rPr>
          <w:rFonts w:asciiTheme="majorHAnsi" w:hAnsiTheme="majorHAnsi" w:cstheme="majorHAnsi"/>
          <w:b/>
        </w:rPr>
      </w:pPr>
    </w:p>
    <w:p w14:paraId="34337996" w14:textId="77777777" w:rsidR="00D91B3A" w:rsidRDefault="00D91B3A" w:rsidP="006968DE">
      <w:pPr>
        <w:widowControl w:val="0"/>
        <w:spacing w:after="0"/>
        <w:rPr>
          <w:rFonts w:asciiTheme="majorHAnsi" w:hAnsiTheme="majorHAnsi" w:cstheme="majorHAnsi"/>
        </w:rPr>
      </w:pPr>
    </w:p>
    <w:p w14:paraId="5215E5D9" w14:textId="3AD6F50E" w:rsidR="00E565C4" w:rsidRPr="00E16FEE" w:rsidRDefault="00DD04A7" w:rsidP="00E565C4">
      <w:pPr>
        <w:widowControl w:val="0"/>
        <w:spacing w:after="0"/>
        <w:ind w:left="-2430"/>
        <w:rPr>
          <w:rFonts w:asciiTheme="majorHAnsi" w:hAnsiTheme="majorHAnsi" w:cstheme="majorHAnsi"/>
        </w:rPr>
      </w:pPr>
      <w:r w:rsidRPr="00E16FEE">
        <w:rPr>
          <w:rFonts w:asciiTheme="majorHAnsi" w:hAnsiTheme="majorHAnsi" w:cstheme="majorHAnsi"/>
        </w:rPr>
        <w:t>Districts may adopt this model board policy or adopt their own policy. Districts that adopt their own policy must have it approved as part of the benefits application process.</w:t>
      </w:r>
    </w:p>
    <w:p w14:paraId="50D62724" w14:textId="1635A02D" w:rsidR="00E565C4" w:rsidRPr="00E16FEE" w:rsidRDefault="00DD04A7" w:rsidP="00E565C4">
      <w:pPr>
        <w:pStyle w:val="ListParagraph"/>
        <w:widowControl w:val="0"/>
        <w:numPr>
          <w:ilvl w:val="0"/>
          <w:numId w:val="4"/>
        </w:numPr>
        <w:spacing w:after="0"/>
        <w:rPr>
          <w:rFonts w:asciiTheme="majorHAnsi" w:hAnsiTheme="majorHAnsi" w:cstheme="majorHAnsi"/>
        </w:rPr>
      </w:pPr>
      <w:r w:rsidRPr="00E16FEE">
        <w:rPr>
          <w:rFonts w:asciiTheme="majorHAnsi" w:hAnsiTheme="majorHAnsi" w:cstheme="majorHAnsi"/>
        </w:rPr>
        <w:t>If a district chooses to adopt this model policy, they should complete the fields</w:t>
      </w:r>
      <w:r w:rsidRPr="00E16FEE">
        <w:rPr>
          <w:rFonts w:asciiTheme="majorHAnsi" w:hAnsiTheme="majorHAnsi" w:cstheme="majorHAnsi"/>
          <w:color w:val="FF0000"/>
        </w:rPr>
        <w:t xml:space="preserve"> in red</w:t>
      </w:r>
      <w:r w:rsidR="006968DE">
        <w:rPr>
          <w:rFonts w:asciiTheme="majorHAnsi" w:hAnsiTheme="majorHAnsi" w:cstheme="majorHAnsi"/>
        </w:rPr>
        <w:t>, remove this instruction page,</w:t>
      </w:r>
      <w:r w:rsidRPr="00E16FEE">
        <w:rPr>
          <w:rFonts w:asciiTheme="majorHAnsi" w:hAnsiTheme="majorHAnsi" w:cstheme="majorHAnsi"/>
          <w:color w:val="FF0000"/>
        </w:rPr>
        <w:t xml:space="preserve"> </w:t>
      </w:r>
      <w:r w:rsidRPr="00E16FEE">
        <w:rPr>
          <w:rFonts w:asciiTheme="majorHAnsi" w:hAnsiTheme="majorHAnsi" w:cstheme="majorHAnsi"/>
        </w:rPr>
        <w:t xml:space="preserve">and have their board approve the policy. </w:t>
      </w:r>
    </w:p>
    <w:p w14:paraId="426A8E41" w14:textId="6D189177" w:rsidR="00E52787" w:rsidRPr="00E52787" w:rsidRDefault="007A484A" w:rsidP="005543AF">
      <w:pPr>
        <w:pStyle w:val="ListParagraph"/>
        <w:widowControl w:val="0"/>
        <w:numPr>
          <w:ilvl w:val="0"/>
          <w:numId w:val="4"/>
        </w:numPr>
        <w:spacing w:after="0"/>
        <w:rPr>
          <w:rFonts w:asciiTheme="majorHAnsi" w:hAnsiTheme="majorHAnsi" w:cstheme="majorHAnsi"/>
        </w:rPr>
      </w:pPr>
      <w:r w:rsidRPr="00E16FEE">
        <w:rPr>
          <w:rFonts w:asciiTheme="majorHAnsi" w:hAnsiTheme="majorHAnsi" w:cstheme="majorHAnsi"/>
          <w:b/>
          <w:bCs/>
        </w:rPr>
        <w:t xml:space="preserve">If this policy is altered beyond the fields marked in red, </w:t>
      </w:r>
      <w:r w:rsidR="00B46A73">
        <w:rPr>
          <w:rFonts w:asciiTheme="majorHAnsi" w:hAnsiTheme="majorHAnsi" w:cstheme="majorHAnsi"/>
          <w:b/>
          <w:bCs/>
        </w:rPr>
        <w:t>the locally created</w:t>
      </w:r>
      <w:r w:rsidR="00C5166B">
        <w:rPr>
          <w:rFonts w:asciiTheme="majorHAnsi" w:hAnsiTheme="majorHAnsi" w:cstheme="majorHAnsi"/>
          <w:b/>
          <w:bCs/>
        </w:rPr>
        <w:t xml:space="preserve"> and approved</w:t>
      </w:r>
      <w:r w:rsidR="00B46A73">
        <w:rPr>
          <w:rFonts w:asciiTheme="majorHAnsi" w:hAnsiTheme="majorHAnsi" w:cstheme="majorHAnsi"/>
          <w:b/>
          <w:bCs/>
        </w:rPr>
        <w:t xml:space="preserve"> policy</w:t>
      </w:r>
      <w:r w:rsidRPr="00E16FEE">
        <w:rPr>
          <w:rFonts w:asciiTheme="majorHAnsi" w:hAnsiTheme="majorHAnsi" w:cstheme="majorHAnsi"/>
          <w:b/>
          <w:bCs/>
        </w:rPr>
        <w:t xml:space="preserve"> MUST be submitted to TEA</w:t>
      </w:r>
      <w:r w:rsidR="00E52787">
        <w:rPr>
          <w:rFonts w:asciiTheme="majorHAnsi" w:hAnsiTheme="majorHAnsi" w:cstheme="majorHAnsi"/>
          <w:b/>
          <w:bCs/>
        </w:rPr>
        <w:t xml:space="preserve"> by the following due dates</w:t>
      </w:r>
      <w:r w:rsidR="002E1F39" w:rsidRPr="00E16FEE">
        <w:rPr>
          <w:rFonts w:asciiTheme="majorHAnsi" w:hAnsiTheme="majorHAnsi" w:cstheme="majorHAnsi"/>
          <w:b/>
          <w:bCs/>
        </w:rPr>
        <w:t xml:space="preserve"> (emailed to </w:t>
      </w:r>
      <w:hyperlink r:id="rId10" w:history="1">
        <w:r w:rsidR="00B46A73" w:rsidRPr="00424EA9">
          <w:rPr>
            <w:rStyle w:val="Hyperlink"/>
            <w:rFonts w:asciiTheme="majorHAnsi" w:hAnsiTheme="majorHAnsi" w:cstheme="majorHAnsi"/>
            <w:b/>
            <w:bCs/>
          </w:rPr>
          <w:t>TXP@tea.texas.gov</w:t>
        </w:r>
      </w:hyperlink>
      <w:r w:rsidR="002E1F39" w:rsidRPr="00E16FEE">
        <w:rPr>
          <w:rFonts w:asciiTheme="majorHAnsi" w:hAnsiTheme="majorHAnsi" w:cstheme="majorHAnsi"/>
          <w:b/>
          <w:bCs/>
          <w:color w:val="1155CC"/>
          <w:u w:val="single"/>
        </w:rPr>
        <w:t xml:space="preserve">) </w:t>
      </w:r>
      <w:r w:rsidR="00DD04A7" w:rsidRPr="00E16FEE">
        <w:rPr>
          <w:rFonts w:asciiTheme="majorHAnsi" w:hAnsiTheme="majorHAnsi" w:cstheme="majorHAnsi"/>
          <w:b/>
          <w:bCs/>
        </w:rPr>
        <w:t>as part of the benefits approval</w:t>
      </w:r>
      <w:r w:rsidR="00EA28FA" w:rsidRPr="00E16FEE">
        <w:rPr>
          <w:rFonts w:asciiTheme="majorHAnsi" w:hAnsiTheme="majorHAnsi" w:cstheme="majorHAnsi"/>
          <w:b/>
          <w:bCs/>
        </w:rPr>
        <w:t xml:space="preserve"> process</w:t>
      </w:r>
      <w:r w:rsidR="00E52787">
        <w:rPr>
          <w:rFonts w:asciiTheme="majorHAnsi" w:hAnsiTheme="majorHAnsi" w:cstheme="majorHAnsi"/>
          <w:b/>
          <w:bCs/>
        </w:rPr>
        <w:t>:</w:t>
      </w:r>
    </w:p>
    <w:p w14:paraId="3F930534" w14:textId="67533105" w:rsidR="0015167B" w:rsidRDefault="00CB4057" w:rsidP="0015167B">
      <w:pPr>
        <w:pStyle w:val="ListParagraph"/>
        <w:widowControl w:val="0"/>
        <w:numPr>
          <w:ilvl w:val="1"/>
          <w:numId w:val="4"/>
        </w:numPr>
        <w:spacing w:after="0"/>
        <w:rPr>
          <w:rFonts w:asciiTheme="majorHAnsi" w:hAnsiTheme="majorHAnsi" w:cstheme="majorHAnsi"/>
        </w:rPr>
      </w:pPr>
      <w:r>
        <w:rPr>
          <w:rFonts w:asciiTheme="majorHAnsi" w:hAnsiTheme="majorHAnsi" w:cstheme="majorHAnsi"/>
        </w:rPr>
        <w:t>Fri</w:t>
      </w:r>
      <w:r w:rsidR="007440D4">
        <w:rPr>
          <w:rFonts w:asciiTheme="majorHAnsi" w:hAnsiTheme="majorHAnsi" w:cstheme="majorHAnsi"/>
        </w:rPr>
        <w:t xml:space="preserve">day, </w:t>
      </w:r>
      <w:r w:rsidR="00D5228C">
        <w:rPr>
          <w:rFonts w:asciiTheme="majorHAnsi" w:hAnsiTheme="majorHAnsi" w:cstheme="majorHAnsi"/>
        </w:rPr>
        <w:t xml:space="preserve">December </w:t>
      </w:r>
      <w:r w:rsidR="0043120D">
        <w:rPr>
          <w:rFonts w:asciiTheme="majorHAnsi" w:hAnsiTheme="majorHAnsi" w:cstheme="majorHAnsi"/>
        </w:rPr>
        <w:t>5</w:t>
      </w:r>
      <w:r w:rsidR="00D5228C">
        <w:rPr>
          <w:rFonts w:asciiTheme="majorHAnsi" w:hAnsiTheme="majorHAnsi" w:cstheme="majorHAnsi"/>
        </w:rPr>
        <w:t>, 202</w:t>
      </w:r>
      <w:r w:rsidR="0043120D">
        <w:rPr>
          <w:rFonts w:asciiTheme="majorHAnsi" w:hAnsiTheme="majorHAnsi" w:cstheme="majorHAnsi"/>
        </w:rPr>
        <w:t>5</w:t>
      </w:r>
      <w:r w:rsidR="00D5228C">
        <w:rPr>
          <w:rFonts w:asciiTheme="majorHAnsi" w:hAnsiTheme="majorHAnsi" w:cstheme="majorHAnsi"/>
        </w:rPr>
        <w:t>,</w:t>
      </w:r>
      <w:r w:rsidR="007A6336">
        <w:rPr>
          <w:rFonts w:asciiTheme="majorHAnsi" w:hAnsiTheme="majorHAnsi" w:cstheme="majorHAnsi"/>
        </w:rPr>
        <w:t xml:space="preserve"> at 5 p.m. (Central Time)</w:t>
      </w:r>
      <w:r w:rsidR="00455082">
        <w:rPr>
          <w:rFonts w:asciiTheme="majorHAnsi" w:hAnsiTheme="majorHAnsi" w:cstheme="majorHAnsi"/>
        </w:rPr>
        <w:t>,</w:t>
      </w:r>
      <w:r w:rsidR="00D5228C">
        <w:rPr>
          <w:rFonts w:asciiTheme="majorHAnsi" w:hAnsiTheme="majorHAnsi" w:cstheme="majorHAnsi"/>
        </w:rPr>
        <w:t xml:space="preserve"> OR</w:t>
      </w:r>
    </w:p>
    <w:p w14:paraId="766B52F5" w14:textId="59638998" w:rsidR="00D5228C" w:rsidRDefault="00D5228C" w:rsidP="0015167B">
      <w:pPr>
        <w:pStyle w:val="ListParagraph"/>
        <w:widowControl w:val="0"/>
        <w:numPr>
          <w:ilvl w:val="1"/>
          <w:numId w:val="4"/>
        </w:numPr>
        <w:spacing w:after="0"/>
        <w:rPr>
          <w:rFonts w:asciiTheme="majorHAnsi" w:hAnsiTheme="majorHAnsi" w:cstheme="majorHAnsi"/>
        </w:rPr>
      </w:pPr>
      <w:r>
        <w:rPr>
          <w:rFonts w:asciiTheme="majorHAnsi" w:hAnsiTheme="majorHAnsi" w:cstheme="majorHAnsi"/>
        </w:rPr>
        <w:t xml:space="preserve">No later than 5 days prior to the release of the district’s local campus application (whichever date is sooner). </w:t>
      </w:r>
    </w:p>
    <w:p w14:paraId="1CE48CC4" w14:textId="3F9A1066" w:rsidR="006968DE" w:rsidRDefault="006968DE" w:rsidP="006968DE">
      <w:pPr>
        <w:widowControl w:val="0"/>
        <w:spacing w:after="0"/>
        <w:rPr>
          <w:rFonts w:asciiTheme="majorHAnsi" w:hAnsiTheme="majorHAnsi" w:cstheme="majorHAnsi"/>
        </w:rPr>
      </w:pPr>
    </w:p>
    <w:p w14:paraId="3D2364EB" w14:textId="5F2E1F20" w:rsidR="006968DE" w:rsidRPr="00347951" w:rsidRDefault="006968DE" w:rsidP="006968DE">
      <w:pPr>
        <w:widowControl w:val="0"/>
        <w:autoSpaceDE w:val="0"/>
        <w:autoSpaceDN w:val="0"/>
        <w:spacing w:after="0"/>
        <w:ind w:left="-2430"/>
        <w:rPr>
          <w:rFonts w:ascii="Calibri" w:eastAsia="Arial Narrow" w:hAnsi="Calibri" w:cs="Calibri"/>
          <w:b/>
          <w:bCs/>
          <w:i/>
          <w:iCs/>
          <w:sz w:val="24"/>
          <w:szCs w:val="24"/>
        </w:rPr>
      </w:pPr>
      <w:r w:rsidRPr="00347951">
        <w:rPr>
          <w:rFonts w:ascii="Calibri" w:eastAsia="Arial Narrow" w:hAnsi="Calibri" w:cs="Calibri"/>
          <w:b/>
          <w:bCs/>
          <w:i/>
          <w:iCs/>
          <w:sz w:val="24"/>
          <w:szCs w:val="24"/>
        </w:rPr>
        <w:t xml:space="preserve">Last updated </w:t>
      </w:r>
      <w:r w:rsidR="00D5228C">
        <w:rPr>
          <w:rFonts w:ascii="Calibri" w:eastAsia="Arial Narrow" w:hAnsi="Calibri" w:cs="Calibri"/>
          <w:b/>
          <w:bCs/>
          <w:i/>
          <w:iCs/>
          <w:sz w:val="24"/>
          <w:szCs w:val="24"/>
        </w:rPr>
        <w:t>May 1, 2023</w:t>
      </w:r>
      <w:r w:rsidRPr="00347951">
        <w:rPr>
          <w:rFonts w:ascii="Calibri" w:eastAsia="Arial Narrow" w:hAnsi="Calibri" w:cs="Calibri"/>
          <w:b/>
          <w:bCs/>
          <w:i/>
          <w:iCs/>
          <w:sz w:val="24"/>
          <w:szCs w:val="24"/>
        </w:rPr>
        <w:t>.</w:t>
      </w:r>
    </w:p>
    <w:p w14:paraId="11E36404" w14:textId="77777777" w:rsidR="006968DE" w:rsidRPr="00347951" w:rsidRDefault="006968DE" w:rsidP="006968DE">
      <w:pPr>
        <w:widowControl w:val="0"/>
        <w:autoSpaceDE w:val="0"/>
        <w:autoSpaceDN w:val="0"/>
        <w:spacing w:after="0"/>
        <w:rPr>
          <w:rFonts w:ascii="Calibri" w:eastAsia="Arial Narrow" w:hAnsi="Calibri" w:cs="Calibri"/>
          <w:b/>
          <w:bCs/>
          <w:i/>
          <w:iCs/>
          <w:sz w:val="24"/>
          <w:szCs w:val="24"/>
        </w:rPr>
      </w:pPr>
    </w:p>
    <w:p w14:paraId="5B809C5B" w14:textId="77777777" w:rsidR="006968DE" w:rsidRPr="00347951" w:rsidRDefault="006968DE" w:rsidP="006968DE">
      <w:pPr>
        <w:widowControl w:val="0"/>
        <w:autoSpaceDE w:val="0"/>
        <w:autoSpaceDN w:val="0"/>
        <w:spacing w:after="0"/>
        <w:ind w:left="-2340"/>
        <w:rPr>
          <w:rFonts w:ascii="Calibri" w:eastAsia="Arial Narrow" w:hAnsi="Calibri" w:cs="Calibri"/>
          <w:b/>
          <w:bCs/>
          <w:i/>
          <w:iCs/>
          <w:sz w:val="24"/>
          <w:szCs w:val="24"/>
        </w:rPr>
      </w:pPr>
      <w:r w:rsidRPr="00347951">
        <w:rPr>
          <w:rFonts w:ascii="Calibri" w:eastAsia="Arial Narrow" w:hAnsi="Calibri" w:cs="Calibri"/>
          <w:b/>
          <w:bCs/>
          <w:i/>
          <w:iCs/>
          <w:sz w:val="24"/>
          <w:szCs w:val="24"/>
        </w:rPr>
        <w:t xml:space="preserve">TEA will not amend model documents (other than for formatting or typos) between the time that the To the Administrator Addressed letter is released and the current year due date. </w:t>
      </w:r>
    </w:p>
    <w:p w14:paraId="6FFB4405" w14:textId="77777777" w:rsidR="006968DE" w:rsidRPr="00347951" w:rsidRDefault="006968DE" w:rsidP="006968DE">
      <w:pPr>
        <w:widowControl w:val="0"/>
        <w:autoSpaceDE w:val="0"/>
        <w:autoSpaceDN w:val="0"/>
        <w:spacing w:after="0"/>
        <w:rPr>
          <w:rFonts w:ascii="Calibri" w:eastAsia="Arial Narrow" w:hAnsi="Calibri" w:cs="Calibri"/>
          <w:b/>
          <w:bCs/>
          <w:sz w:val="24"/>
          <w:szCs w:val="24"/>
        </w:rPr>
      </w:pPr>
    </w:p>
    <w:p w14:paraId="156D626A" w14:textId="77777777" w:rsidR="00347951" w:rsidRPr="00347951" w:rsidRDefault="00347951" w:rsidP="006968DE">
      <w:pPr>
        <w:widowControl w:val="0"/>
        <w:autoSpaceDE w:val="0"/>
        <w:autoSpaceDN w:val="0"/>
        <w:spacing w:after="0"/>
        <w:ind w:hanging="2430"/>
        <w:rPr>
          <w:rFonts w:ascii="Calibri" w:eastAsia="Arial Narrow" w:hAnsi="Calibri" w:cs="Calibri"/>
          <w:b/>
          <w:bCs/>
          <w:sz w:val="24"/>
          <w:szCs w:val="24"/>
        </w:rPr>
      </w:pPr>
      <w:r w:rsidRPr="00347951">
        <w:rPr>
          <w:rFonts w:ascii="Calibri" w:eastAsia="Arial Narrow" w:hAnsi="Calibri" w:cs="Calibri"/>
          <w:b/>
          <w:bCs/>
          <w:sz w:val="24"/>
          <w:szCs w:val="24"/>
        </w:rPr>
        <w:t>Revision history:</w:t>
      </w:r>
    </w:p>
    <w:tbl>
      <w:tblPr>
        <w:tblStyle w:val="TableGrid"/>
        <w:tblW w:w="9355" w:type="dxa"/>
        <w:tblInd w:w="-2333" w:type="dxa"/>
        <w:tblLook w:val="04A0" w:firstRow="1" w:lastRow="0" w:firstColumn="1" w:lastColumn="0" w:noHBand="0" w:noVBand="1"/>
      </w:tblPr>
      <w:tblGrid>
        <w:gridCol w:w="2155"/>
        <w:gridCol w:w="7200"/>
      </w:tblGrid>
      <w:tr w:rsidR="006968DE" w:rsidRPr="00347951" w14:paraId="1905C80D" w14:textId="77777777" w:rsidTr="00564395">
        <w:tc>
          <w:tcPr>
            <w:tcW w:w="2155" w:type="dxa"/>
          </w:tcPr>
          <w:p w14:paraId="206533E2" w14:textId="77777777" w:rsidR="006968DE" w:rsidRPr="00347951" w:rsidRDefault="006968DE" w:rsidP="00564395">
            <w:pPr>
              <w:widowControl w:val="0"/>
              <w:autoSpaceDE w:val="0"/>
              <w:autoSpaceDN w:val="0"/>
              <w:jc w:val="center"/>
              <w:rPr>
                <w:rFonts w:eastAsia="Arial Narrow" w:cs="Calibri"/>
                <w:b/>
                <w:bCs/>
                <w:sz w:val="24"/>
                <w:szCs w:val="24"/>
              </w:rPr>
            </w:pPr>
            <w:r w:rsidRPr="00347951">
              <w:rPr>
                <w:rFonts w:eastAsia="Arial Narrow" w:cs="Calibri"/>
                <w:b/>
                <w:bCs/>
                <w:sz w:val="24"/>
                <w:szCs w:val="24"/>
              </w:rPr>
              <w:t>Date of Update</w:t>
            </w:r>
          </w:p>
        </w:tc>
        <w:tc>
          <w:tcPr>
            <w:tcW w:w="7200" w:type="dxa"/>
          </w:tcPr>
          <w:p w14:paraId="6584217E" w14:textId="77777777" w:rsidR="006968DE" w:rsidRPr="00347951" w:rsidRDefault="006968DE" w:rsidP="00564395">
            <w:pPr>
              <w:widowControl w:val="0"/>
              <w:autoSpaceDE w:val="0"/>
              <w:autoSpaceDN w:val="0"/>
              <w:jc w:val="center"/>
              <w:rPr>
                <w:rFonts w:eastAsia="Arial Narrow" w:cs="Calibri"/>
                <w:b/>
                <w:bCs/>
                <w:sz w:val="24"/>
                <w:szCs w:val="24"/>
              </w:rPr>
            </w:pPr>
            <w:r w:rsidRPr="00347951">
              <w:rPr>
                <w:rFonts w:eastAsia="Arial Narrow" w:cs="Calibri"/>
                <w:b/>
                <w:bCs/>
                <w:sz w:val="24"/>
                <w:szCs w:val="24"/>
              </w:rPr>
              <w:t>Revision Summary</w:t>
            </w:r>
          </w:p>
        </w:tc>
      </w:tr>
      <w:tr w:rsidR="00D5228C" w:rsidRPr="00347951" w14:paraId="71AAE933" w14:textId="77777777" w:rsidTr="00564395">
        <w:tc>
          <w:tcPr>
            <w:tcW w:w="2155" w:type="dxa"/>
          </w:tcPr>
          <w:p w14:paraId="0905CB93" w14:textId="436A59A5" w:rsidR="00D5228C" w:rsidRPr="00347951" w:rsidRDefault="00D5228C" w:rsidP="00564395">
            <w:pPr>
              <w:widowControl w:val="0"/>
              <w:autoSpaceDE w:val="0"/>
              <w:autoSpaceDN w:val="0"/>
              <w:rPr>
                <w:rFonts w:eastAsia="Arial Narrow" w:cs="Calibri"/>
                <w:sz w:val="24"/>
                <w:szCs w:val="24"/>
              </w:rPr>
            </w:pPr>
            <w:r>
              <w:rPr>
                <w:rFonts w:eastAsia="Arial Narrow" w:cs="Calibri"/>
                <w:sz w:val="24"/>
                <w:szCs w:val="24"/>
              </w:rPr>
              <w:t>May 1, 2023</w:t>
            </w:r>
          </w:p>
        </w:tc>
        <w:tc>
          <w:tcPr>
            <w:tcW w:w="7200" w:type="dxa"/>
          </w:tcPr>
          <w:p w14:paraId="3E5F862B" w14:textId="1D1D38C0" w:rsidR="00D5228C" w:rsidRPr="00347951" w:rsidRDefault="00D5228C" w:rsidP="006968DE">
            <w:pPr>
              <w:widowControl w:val="0"/>
              <w:numPr>
                <w:ilvl w:val="0"/>
                <w:numId w:val="5"/>
              </w:numPr>
              <w:autoSpaceDE w:val="0"/>
              <w:autoSpaceDN w:val="0"/>
              <w:rPr>
                <w:rFonts w:eastAsia="Arial Narrow" w:cs="Calibri"/>
                <w:sz w:val="24"/>
                <w:szCs w:val="24"/>
              </w:rPr>
            </w:pPr>
            <w:r w:rsidRPr="00347951">
              <w:rPr>
                <w:rFonts w:eastAsia="Arial Narrow" w:cs="Calibri"/>
                <w:sz w:val="24"/>
                <w:szCs w:val="24"/>
              </w:rPr>
              <w:t>Updated model instructions</w:t>
            </w:r>
            <w:r>
              <w:rPr>
                <w:rFonts w:eastAsia="Arial Narrow" w:cs="Calibri"/>
                <w:sz w:val="24"/>
                <w:szCs w:val="24"/>
              </w:rPr>
              <w:t xml:space="preserve"> (no changes to policy content)</w:t>
            </w:r>
          </w:p>
        </w:tc>
      </w:tr>
      <w:tr w:rsidR="006968DE" w:rsidRPr="00347951" w14:paraId="553B0127" w14:textId="77777777" w:rsidTr="00564395">
        <w:tc>
          <w:tcPr>
            <w:tcW w:w="2155" w:type="dxa"/>
          </w:tcPr>
          <w:p w14:paraId="0DD85612" w14:textId="77777777" w:rsidR="006968DE" w:rsidRPr="00347951" w:rsidRDefault="006968DE" w:rsidP="00564395">
            <w:pPr>
              <w:widowControl w:val="0"/>
              <w:autoSpaceDE w:val="0"/>
              <w:autoSpaceDN w:val="0"/>
              <w:rPr>
                <w:rFonts w:eastAsia="Arial Narrow" w:cs="Calibri"/>
                <w:sz w:val="24"/>
                <w:szCs w:val="24"/>
              </w:rPr>
            </w:pPr>
            <w:r w:rsidRPr="00347951">
              <w:rPr>
                <w:rFonts w:eastAsia="Arial Narrow" w:cs="Calibri"/>
                <w:sz w:val="24"/>
                <w:szCs w:val="24"/>
              </w:rPr>
              <w:t>April 7, 2021</w:t>
            </w:r>
          </w:p>
        </w:tc>
        <w:tc>
          <w:tcPr>
            <w:tcW w:w="7200" w:type="dxa"/>
          </w:tcPr>
          <w:p w14:paraId="4AD47FE3" w14:textId="59F135B7" w:rsidR="006968DE" w:rsidRPr="00347951" w:rsidRDefault="006968DE" w:rsidP="006968DE">
            <w:pPr>
              <w:widowControl w:val="0"/>
              <w:numPr>
                <w:ilvl w:val="0"/>
                <w:numId w:val="5"/>
              </w:numPr>
              <w:autoSpaceDE w:val="0"/>
              <w:autoSpaceDN w:val="0"/>
              <w:rPr>
                <w:rFonts w:eastAsia="Arial Narrow" w:cs="Calibri"/>
                <w:sz w:val="24"/>
                <w:szCs w:val="24"/>
              </w:rPr>
            </w:pPr>
            <w:r w:rsidRPr="00347951">
              <w:rPr>
                <w:rFonts w:eastAsia="Arial Narrow" w:cs="Calibri"/>
                <w:sz w:val="24"/>
                <w:szCs w:val="24"/>
              </w:rPr>
              <w:t>Updated model instructions</w:t>
            </w:r>
            <w:r>
              <w:rPr>
                <w:rFonts w:eastAsia="Arial Narrow" w:cs="Calibri"/>
                <w:sz w:val="24"/>
                <w:szCs w:val="24"/>
              </w:rPr>
              <w:t xml:space="preserve"> (no changes to </w:t>
            </w:r>
            <w:r w:rsidR="005644C7">
              <w:rPr>
                <w:rFonts w:eastAsia="Arial Narrow" w:cs="Calibri"/>
                <w:sz w:val="24"/>
                <w:szCs w:val="24"/>
              </w:rPr>
              <w:t>policy content)</w:t>
            </w:r>
          </w:p>
        </w:tc>
      </w:tr>
      <w:tr w:rsidR="006968DE" w:rsidRPr="00347951" w14:paraId="4E0A91B8" w14:textId="77777777" w:rsidTr="00564395">
        <w:tc>
          <w:tcPr>
            <w:tcW w:w="2155" w:type="dxa"/>
          </w:tcPr>
          <w:p w14:paraId="53A81F44" w14:textId="77777777" w:rsidR="006968DE" w:rsidRPr="00347951" w:rsidRDefault="006968DE" w:rsidP="00564395">
            <w:pPr>
              <w:widowControl w:val="0"/>
              <w:autoSpaceDE w:val="0"/>
              <w:autoSpaceDN w:val="0"/>
              <w:rPr>
                <w:rFonts w:eastAsia="Arial Narrow" w:cs="Calibri"/>
                <w:sz w:val="24"/>
                <w:szCs w:val="24"/>
              </w:rPr>
            </w:pPr>
            <w:r w:rsidRPr="00347951">
              <w:rPr>
                <w:rFonts w:eastAsia="Arial Narrow" w:cs="Calibri"/>
                <w:sz w:val="24"/>
                <w:szCs w:val="24"/>
              </w:rPr>
              <w:t>August 28, 2020</w:t>
            </w:r>
          </w:p>
        </w:tc>
        <w:tc>
          <w:tcPr>
            <w:tcW w:w="7200" w:type="dxa"/>
          </w:tcPr>
          <w:p w14:paraId="73C45555" w14:textId="77777777" w:rsidR="006968DE" w:rsidRPr="00347951" w:rsidRDefault="006968DE" w:rsidP="00564395">
            <w:pPr>
              <w:widowControl w:val="0"/>
              <w:numPr>
                <w:ilvl w:val="0"/>
                <w:numId w:val="5"/>
              </w:numPr>
              <w:autoSpaceDE w:val="0"/>
              <w:autoSpaceDN w:val="0"/>
              <w:rPr>
                <w:rFonts w:eastAsia="Arial Narrow" w:cs="Calibri"/>
                <w:sz w:val="24"/>
                <w:szCs w:val="24"/>
              </w:rPr>
            </w:pPr>
            <w:r w:rsidRPr="00347951">
              <w:rPr>
                <w:rFonts w:eastAsia="Arial Narrow" w:cs="Calibri"/>
                <w:sz w:val="24"/>
                <w:szCs w:val="24"/>
              </w:rPr>
              <w:t>Original</w:t>
            </w:r>
          </w:p>
        </w:tc>
      </w:tr>
    </w:tbl>
    <w:p w14:paraId="64A5CB4A" w14:textId="4B37183E" w:rsidR="001A5ABC" w:rsidRPr="006968DE" w:rsidRDefault="001A5ABC" w:rsidP="006968DE">
      <w:pPr>
        <w:widowControl w:val="0"/>
        <w:spacing w:after="0"/>
        <w:rPr>
          <w:rFonts w:asciiTheme="majorHAnsi" w:hAnsiTheme="majorHAnsi" w:cstheme="majorHAnsi"/>
        </w:rPr>
      </w:pPr>
    </w:p>
    <w:p w14:paraId="4774B7BD" w14:textId="77777777" w:rsidR="001A5ABC" w:rsidRDefault="001A5ABC">
      <w:pPr>
        <w:keepNext/>
        <w:pBdr>
          <w:top w:val="nil"/>
          <w:left w:val="nil"/>
          <w:bottom w:val="nil"/>
          <w:right w:val="nil"/>
          <w:between w:val="nil"/>
        </w:pBdr>
        <w:spacing w:after="100"/>
        <w:rPr>
          <w:b/>
        </w:rPr>
      </w:pPr>
    </w:p>
    <w:p w14:paraId="63B9B00A" w14:textId="77777777" w:rsidR="001A5ABC" w:rsidRDefault="001A5ABC">
      <w:pPr>
        <w:keepNext/>
        <w:pBdr>
          <w:top w:val="nil"/>
          <w:left w:val="nil"/>
          <w:bottom w:val="nil"/>
          <w:right w:val="nil"/>
          <w:between w:val="nil"/>
        </w:pBdr>
        <w:spacing w:after="100"/>
        <w:rPr>
          <w:b/>
        </w:rPr>
      </w:pPr>
    </w:p>
    <w:p w14:paraId="1CD4A371" w14:textId="77777777" w:rsidR="001A5ABC" w:rsidRDefault="001A5ABC">
      <w:pPr>
        <w:keepNext/>
        <w:pBdr>
          <w:top w:val="nil"/>
          <w:left w:val="nil"/>
          <w:bottom w:val="nil"/>
          <w:right w:val="nil"/>
          <w:between w:val="nil"/>
        </w:pBdr>
        <w:spacing w:after="100"/>
        <w:rPr>
          <w:b/>
        </w:rPr>
      </w:pPr>
    </w:p>
    <w:p w14:paraId="248EDF86" w14:textId="77777777" w:rsidR="001A5ABC" w:rsidRDefault="001A5ABC">
      <w:pPr>
        <w:keepNext/>
        <w:pBdr>
          <w:top w:val="nil"/>
          <w:left w:val="nil"/>
          <w:bottom w:val="nil"/>
          <w:right w:val="nil"/>
          <w:between w:val="nil"/>
        </w:pBdr>
        <w:spacing w:after="100"/>
        <w:rPr>
          <w:b/>
        </w:rPr>
      </w:pPr>
    </w:p>
    <w:p w14:paraId="65501A1F" w14:textId="43DC5C98" w:rsidR="001A5ABC" w:rsidRPr="006968DE" w:rsidRDefault="007A484A" w:rsidP="006968DE">
      <w:pPr>
        <w:rPr>
          <w:b/>
        </w:rPr>
      </w:pPr>
      <w:r>
        <w:rPr>
          <w:b/>
        </w:rPr>
        <w:br w:type="page"/>
      </w:r>
      <w:r w:rsidR="00EB57AB">
        <w:rPr>
          <w:b/>
          <w:color w:val="000000"/>
        </w:rPr>
        <w:lastRenderedPageBreak/>
        <w:t>Authorization</w:t>
      </w:r>
    </w:p>
    <w:p w14:paraId="4D070375" w14:textId="77777777" w:rsidR="001A5ABC" w:rsidRDefault="00EB57AB">
      <w:pPr>
        <w:pBdr>
          <w:top w:val="nil"/>
          <w:left w:val="nil"/>
          <w:bottom w:val="nil"/>
          <w:right w:val="nil"/>
          <w:between w:val="nil"/>
        </w:pBdr>
        <w:rPr>
          <w:color w:val="000000"/>
        </w:rPr>
      </w:pPr>
      <w:r>
        <w:rPr>
          <w:color w:val="000000"/>
        </w:rPr>
        <w:t xml:space="preserve">To provide quality educational settings for all students and to obtain benefits under Education Code 11.174 and 48.252, the </w:t>
      </w:r>
      <w:proofErr w:type="gramStart"/>
      <w:r>
        <w:rPr>
          <w:color w:val="000000"/>
        </w:rPr>
        <w:t>District</w:t>
      </w:r>
      <w:proofErr w:type="gramEnd"/>
      <w:r>
        <w:rPr>
          <w:color w:val="000000"/>
        </w:rPr>
        <w:t xml:space="preserve"> may establish partnership charters as permitted by law and as described in this policy. The </w:t>
      </w:r>
      <w:proofErr w:type="gramStart"/>
      <w:r>
        <w:rPr>
          <w:color w:val="000000"/>
        </w:rPr>
        <w:t>District</w:t>
      </w:r>
      <w:proofErr w:type="gramEnd"/>
      <w:r>
        <w:rPr>
          <w:color w:val="000000"/>
        </w:rPr>
        <w:t xml:space="preserve"> shall be committed to a rigorous authorization process and shall grant campus charters only to applicants that have demonstrated the competence and capacity to improve student outcomes through the proposed campus charter. </w:t>
      </w:r>
    </w:p>
    <w:p w14:paraId="211C846F" w14:textId="77777777" w:rsidR="001A5ABC" w:rsidRDefault="00EB57AB">
      <w:pPr>
        <w:keepNext/>
        <w:pBdr>
          <w:top w:val="nil"/>
          <w:left w:val="nil"/>
          <w:bottom w:val="nil"/>
          <w:right w:val="nil"/>
          <w:between w:val="nil"/>
        </w:pBdr>
        <w:spacing w:after="100"/>
        <w:rPr>
          <w:b/>
          <w:color w:val="000000"/>
        </w:rPr>
      </w:pPr>
      <w:r>
        <w:rPr>
          <w:b/>
          <w:color w:val="000000"/>
        </w:rPr>
        <w:t>Definitions</w:t>
      </w:r>
    </w:p>
    <w:p w14:paraId="5E116380" w14:textId="77777777" w:rsidR="001A5ABC" w:rsidRDefault="00EB57AB">
      <w:pPr>
        <w:keepNext/>
        <w:pBdr>
          <w:top w:val="nil"/>
          <w:left w:val="nil"/>
          <w:bottom w:val="nil"/>
          <w:right w:val="nil"/>
          <w:between w:val="nil"/>
        </w:pBdr>
        <w:spacing w:after="100"/>
        <w:ind w:left="245"/>
        <w:rPr>
          <w:color w:val="000000"/>
        </w:rPr>
      </w:pPr>
      <w:r>
        <w:rPr>
          <w:color w:val="000000"/>
        </w:rPr>
        <w:t>“Operating Partner”</w:t>
      </w:r>
    </w:p>
    <w:p w14:paraId="5C2302C9" w14:textId="77777777" w:rsidR="001A5ABC" w:rsidRDefault="00EB57AB">
      <w:pPr>
        <w:pBdr>
          <w:top w:val="nil"/>
          <w:left w:val="nil"/>
          <w:bottom w:val="nil"/>
          <w:right w:val="nil"/>
          <w:between w:val="nil"/>
        </w:pBdr>
        <w:rPr>
          <w:color w:val="000000"/>
        </w:rPr>
      </w:pPr>
      <w:r>
        <w:rPr>
          <w:color w:val="000000"/>
        </w:rPr>
        <w:t xml:space="preserve">An operating partner means a state-authorized open-enrollment campus charter or an eligible entity as defined by law for purposes of contracting to partner with the </w:t>
      </w:r>
      <w:proofErr w:type="gramStart"/>
      <w:r>
        <w:rPr>
          <w:color w:val="000000"/>
        </w:rPr>
        <w:t>District</w:t>
      </w:r>
      <w:proofErr w:type="gramEnd"/>
      <w:r>
        <w:rPr>
          <w:color w:val="000000"/>
        </w:rPr>
        <w:t xml:space="preserve"> to operate a District campus under state law.  </w:t>
      </w:r>
    </w:p>
    <w:p w14:paraId="462EB854" w14:textId="77777777" w:rsidR="001A5ABC" w:rsidRDefault="00EB57AB">
      <w:pPr>
        <w:keepNext/>
        <w:pBdr>
          <w:top w:val="nil"/>
          <w:left w:val="nil"/>
          <w:bottom w:val="nil"/>
          <w:right w:val="nil"/>
          <w:between w:val="nil"/>
        </w:pBdr>
        <w:spacing w:after="100"/>
        <w:ind w:left="245"/>
        <w:rPr>
          <w:color w:val="000000"/>
        </w:rPr>
      </w:pPr>
      <w:r>
        <w:rPr>
          <w:color w:val="000000"/>
        </w:rPr>
        <w:t>“Partnership”</w:t>
      </w:r>
    </w:p>
    <w:p w14:paraId="09624A28" w14:textId="77777777" w:rsidR="001A5ABC" w:rsidRDefault="00EB57AB">
      <w:pPr>
        <w:pBdr>
          <w:top w:val="nil"/>
          <w:left w:val="nil"/>
          <w:bottom w:val="nil"/>
          <w:right w:val="nil"/>
          <w:between w:val="nil"/>
        </w:pBdr>
        <w:rPr>
          <w:color w:val="000000"/>
        </w:rPr>
      </w:pPr>
      <w:r>
        <w:rPr>
          <w:color w:val="000000"/>
        </w:rPr>
        <w:t xml:space="preserve">A Partnership means a District-authorized campus charter established in accordance with state law in which the Board contracts to operate a District campus in partnership with an open-enrollment charter school or other eligible entity as defined by law.   </w:t>
      </w:r>
    </w:p>
    <w:p w14:paraId="1AC399A1" w14:textId="77777777" w:rsidR="001A5ABC" w:rsidRDefault="00EB57AB">
      <w:pPr>
        <w:keepNext/>
        <w:pBdr>
          <w:top w:val="nil"/>
          <w:left w:val="nil"/>
          <w:bottom w:val="nil"/>
          <w:right w:val="nil"/>
          <w:between w:val="nil"/>
        </w:pBdr>
        <w:spacing w:after="100"/>
        <w:rPr>
          <w:b/>
          <w:color w:val="000000"/>
        </w:rPr>
      </w:pPr>
      <w:r>
        <w:rPr>
          <w:b/>
          <w:color w:val="000000"/>
        </w:rPr>
        <w:t>Compliance with Law</w:t>
      </w:r>
    </w:p>
    <w:p w14:paraId="5CE978B3" w14:textId="77777777" w:rsidR="001A5ABC" w:rsidRDefault="00EB57AB">
      <w:pPr>
        <w:pBdr>
          <w:top w:val="nil"/>
          <w:left w:val="nil"/>
          <w:bottom w:val="nil"/>
          <w:right w:val="nil"/>
          <w:between w:val="nil"/>
        </w:pBdr>
        <w:rPr>
          <w:color w:val="000000"/>
        </w:rPr>
      </w:pPr>
      <w:r>
        <w:rPr>
          <w:color w:val="000000"/>
        </w:rPr>
        <w:t>A Partnership shall comply with all applicable requirements of state law, any applicable grant program requirements, local criteria specified in policy, and the applicable charter performance contract. Campus charters shall comply with all federal and state laws governing such charters and shall be nonsectarian. [See EL(LEGAL)]</w:t>
      </w:r>
    </w:p>
    <w:p w14:paraId="03C8423F" w14:textId="77777777" w:rsidR="001A5ABC" w:rsidRDefault="00EB57AB">
      <w:pPr>
        <w:keepNext/>
        <w:pBdr>
          <w:top w:val="nil"/>
          <w:left w:val="nil"/>
          <w:bottom w:val="nil"/>
          <w:right w:val="nil"/>
          <w:between w:val="nil"/>
        </w:pBdr>
        <w:spacing w:after="100"/>
        <w:rPr>
          <w:b/>
          <w:color w:val="000000"/>
        </w:rPr>
      </w:pPr>
      <w:r>
        <w:rPr>
          <w:b/>
          <w:color w:val="000000"/>
        </w:rPr>
        <w:t xml:space="preserve">Application </w:t>
      </w:r>
    </w:p>
    <w:p w14:paraId="34A22ED9" w14:textId="77777777" w:rsidR="001A5ABC" w:rsidRDefault="00EB57AB">
      <w:pPr>
        <w:keepNext/>
        <w:pBdr>
          <w:top w:val="nil"/>
          <w:left w:val="nil"/>
          <w:bottom w:val="nil"/>
          <w:right w:val="nil"/>
          <w:between w:val="nil"/>
        </w:pBdr>
        <w:spacing w:after="100"/>
        <w:ind w:left="245"/>
        <w:rPr>
          <w:color w:val="000000"/>
        </w:rPr>
      </w:pPr>
      <w:r>
        <w:rPr>
          <w:color w:val="000000"/>
        </w:rPr>
        <w:t>Process</w:t>
      </w:r>
    </w:p>
    <w:p w14:paraId="4CEC0B01" w14:textId="77777777" w:rsidR="001A5ABC" w:rsidRDefault="00EB57AB">
      <w:pPr>
        <w:pBdr>
          <w:top w:val="nil"/>
          <w:left w:val="nil"/>
          <w:bottom w:val="nil"/>
          <w:right w:val="nil"/>
          <w:between w:val="nil"/>
        </w:pBdr>
        <w:rPr>
          <w:color w:val="000000"/>
        </w:rPr>
      </w:pPr>
      <w:r>
        <w:rPr>
          <w:color w:val="000000"/>
        </w:rPr>
        <w:t xml:space="preserve">In establishing a Partnership, the District shall issue a local application designed to identify operating partners best qualified to meet the needs of the </w:t>
      </w:r>
      <w:proofErr w:type="gramStart"/>
      <w:r>
        <w:rPr>
          <w:color w:val="000000"/>
        </w:rPr>
        <w:t>District</w:t>
      </w:r>
      <w:proofErr w:type="gramEnd"/>
      <w:r>
        <w:rPr>
          <w:color w:val="000000"/>
        </w:rPr>
        <w:t>.</w:t>
      </w:r>
    </w:p>
    <w:p w14:paraId="166F0CD8" w14:textId="77777777" w:rsidR="001A5ABC" w:rsidRDefault="00EB57AB">
      <w:pPr>
        <w:pBdr>
          <w:top w:val="nil"/>
          <w:left w:val="nil"/>
          <w:bottom w:val="nil"/>
          <w:right w:val="nil"/>
          <w:between w:val="nil"/>
        </w:pBdr>
        <w:rPr>
          <w:color w:val="000000"/>
        </w:rPr>
      </w:pPr>
      <w:r>
        <w:rPr>
          <w:color w:val="000000"/>
        </w:rPr>
        <w:t>The Board shall consider an application if the applicant:</w:t>
      </w:r>
    </w:p>
    <w:p w14:paraId="3D4C6807" w14:textId="77777777" w:rsidR="001A5ABC" w:rsidRDefault="00EB57AB">
      <w:pPr>
        <w:numPr>
          <w:ilvl w:val="0"/>
          <w:numId w:val="2"/>
        </w:numPr>
        <w:pBdr>
          <w:top w:val="nil"/>
          <w:left w:val="nil"/>
          <w:bottom w:val="nil"/>
          <w:right w:val="nil"/>
          <w:between w:val="nil"/>
        </w:pBdr>
      </w:pPr>
      <w:r>
        <w:rPr>
          <w:color w:val="000000"/>
        </w:rPr>
        <w:t xml:space="preserve">Meets the eligibility requirements for a campus charter in accordance with law; </w:t>
      </w:r>
    </w:p>
    <w:p w14:paraId="373F98CE" w14:textId="77777777" w:rsidR="001A5ABC" w:rsidRDefault="00EB57AB">
      <w:pPr>
        <w:numPr>
          <w:ilvl w:val="0"/>
          <w:numId w:val="2"/>
        </w:numPr>
        <w:pBdr>
          <w:top w:val="nil"/>
          <w:left w:val="nil"/>
          <w:bottom w:val="nil"/>
          <w:right w:val="nil"/>
          <w:between w:val="nil"/>
        </w:pBdr>
      </w:pPr>
      <w:r>
        <w:rPr>
          <w:color w:val="000000"/>
        </w:rPr>
        <w:t xml:space="preserve">Follows the application process established by the </w:t>
      </w:r>
      <w:proofErr w:type="gramStart"/>
      <w:r>
        <w:rPr>
          <w:color w:val="000000"/>
        </w:rPr>
        <w:t>District</w:t>
      </w:r>
      <w:proofErr w:type="gramEnd"/>
      <w:r>
        <w:rPr>
          <w:color w:val="000000"/>
        </w:rPr>
        <w:t>; and</w:t>
      </w:r>
    </w:p>
    <w:p w14:paraId="1DD5DC86" w14:textId="77777777" w:rsidR="001A5ABC" w:rsidRDefault="00EB57AB">
      <w:pPr>
        <w:numPr>
          <w:ilvl w:val="0"/>
          <w:numId w:val="2"/>
        </w:numPr>
        <w:pBdr>
          <w:top w:val="nil"/>
          <w:left w:val="nil"/>
          <w:bottom w:val="nil"/>
          <w:right w:val="nil"/>
          <w:between w:val="nil"/>
        </w:pBdr>
      </w:pPr>
      <w:r>
        <w:rPr>
          <w:color w:val="000000"/>
        </w:rPr>
        <w:lastRenderedPageBreak/>
        <w:t xml:space="preserve">Provides assurances to the Board that the applicant will comply with the statutory and District requirements for a campus charter. </w:t>
      </w:r>
    </w:p>
    <w:p w14:paraId="3079B14F" w14:textId="77777777" w:rsidR="001A5ABC" w:rsidRDefault="00EB57AB">
      <w:pPr>
        <w:pBdr>
          <w:top w:val="nil"/>
          <w:left w:val="nil"/>
          <w:bottom w:val="nil"/>
          <w:right w:val="nil"/>
          <w:between w:val="nil"/>
        </w:pBdr>
        <w:rPr>
          <w:color w:val="000000"/>
        </w:rPr>
      </w:pPr>
      <w:r>
        <w:rPr>
          <w:color w:val="000000"/>
        </w:rPr>
        <w:t>The application process shall include:</w:t>
      </w:r>
    </w:p>
    <w:p w14:paraId="4793F91E" w14:textId="77777777" w:rsidR="001A5ABC" w:rsidRDefault="00EB57AB">
      <w:pPr>
        <w:numPr>
          <w:ilvl w:val="0"/>
          <w:numId w:val="2"/>
        </w:numPr>
        <w:pBdr>
          <w:top w:val="nil"/>
          <w:left w:val="nil"/>
          <w:bottom w:val="nil"/>
          <w:right w:val="nil"/>
          <w:between w:val="nil"/>
        </w:pBdr>
      </w:pPr>
      <w:r>
        <w:rPr>
          <w:color w:val="000000"/>
        </w:rPr>
        <w:t xml:space="preserve">A comprehensive written application that provides information about the proposed partner’s academic model, partner board and staff information and qualifications, and any operating or academic performance history of the proposed operator; </w:t>
      </w:r>
    </w:p>
    <w:p w14:paraId="12C8D070" w14:textId="77777777" w:rsidR="001A5ABC" w:rsidRDefault="00EB57AB">
      <w:pPr>
        <w:numPr>
          <w:ilvl w:val="0"/>
          <w:numId w:val="2"/>
        </w:numPr>
        <w:pBdr>
          <w:top w:val="nil"/>
          <w:left w:val="nil"/>
          <w:bottom w:val="nil"/>
          <w:right w:val="nil"/>
          <w:between w:val="nil"/>
        </w:pBdr>
      </w:pPr>
      <w:r>
        <w:rPr>
          <w:color w:val="000000"/>
        </w:rPr>
        <w:t>A rigorous review of the application by a charter application review committee;</w:t>
      </w:r>
    </w:p>
    <w:p w14:paraId="3CF118AD" w14:textId="77777777" w:rsidR="001A5ABC" w:rsidRDefault="00EB57AB">
      <w:pPr>
        <w:numPr>
          <w:ilvl w:val="0"/>
          <w:numId w:val="2"/>
        </w:numPr>
        <w:pBdr>
          <w:top w:val="nil"/>
          <w:left w:val="nil"/>
          <w:bottom w:val="nil"/>
          <w:right w:val="nil"/>
          <w:between w:val="nil"/>
        </w:pBdr>
      </w:pPr>
      <w:r>
        <w:rPr>
          <w:color w:val="000000"/>
        </w:rPr>
        <w:t>A capacity interview with the board and proposed staff of the partner organization;</w:t>
      </w:r>
    </w:p>
    <w:p w14:paraId="084C8356" w14:textId="77777777" w:rsidR="001A5ABC" w:rsidRDefault="00EB57AB">
      <w:pPr>
        <w:numPr>
          <w:ilvl w:val="0"/>
          <w:numId w:val="2"/>
        </w:numPr>
        <w:pBdr>
          <w:top w:val="nil"/>
          <w:left w:val="nil"/>
          <w:bottom w:val="nil"/>
          <w:right w:val="nil"/>
          <w:between w:val="nil"/>
        </w:pBdr>
      </w:pPr>
      <w:r>
        <w:rPr>
          <w:color w:val="000000"/>
        </w:rPr>
        <w:t>A formal recommendation from the review committee to the Superintendent for approval or denial of each application;</w:t>
      </w:r>
    </w:p>
    <w:p w14:paraId="7A572F97" w14:textId="77777777" w:rsidR="001A5ABC" w:rsidRDefault="00EB57AB">
      <w:pPr>
        <w:numPr>
          <w:ilvl w:val="0"/>
          <w:numId w:val="2"/>
        </w:numPr>
        <w:pBdr>
          <w:top w:val="nil"/>
          <w:left w:val="nil"/>
          <w:bottom w:val="nil"/>
          <w:right w:val="nil"/>
          <w:between w:val="nil"/>
        </w:pBdr>
      </w:pPr>
      <w:r>
        <w:rPr>
          <w:color w:val="000000"/>
        </w:rPr>
        <w:t>A formal recommendation from the Superintendent to the Board for approval or denial of each application; and</w:t>
      </w:r>
    </w:p>
    <w:p w14:paraId="7DC99A47" w14:textId="77777777" w:rsidR="001A5ABC" w:rsidRDefault="00EB57AB">
      <w:pPr>
        <w:numPr>
          <w:ilvl w:val="0"/>
          <w:numId w:val="2"/>
        </w:numPr>
        <w:pBdr>
          <w:top w:val="nil"/>
          <w:left w:val="nil"/>
          <w:bottom w:val="nil"/>
          <w:right w:val="nil"/>
          <w:between w:val="nil"/>
        </w:pBdr>
      </w:pPr>
      <w:r>
        <w:rPr>
          <w:color w:val="000000"/>
        </w:rPr>
        <w:t>A vote by the Board to approve or deny each application.</w:t>
      </w:r>
    </w:p>
    <w:p w14:paraId="3A30A1AF" w14:textId="77777777" w:rsidR="001A5ABC" w:rsidRDefault="00EB57AB">
      <w:pPr>
        <w:keepNext/>
        <w:pBdr>
          <w:top w:val="nil"/>
          <w:left w:val="nil"/>
          <w:bottom w:val="nil"/>
          <w:right w:val="nil"/>
          <w:between w:val="nil"/>
        </w:pBdr>
        <w:spacing w:after="100"/>
        <w:ind w:left="245"/>
        <w:rPr>
          <w:color w:val="000000"/>
        </w:rPr>
      </w:pPr>
      <w:r>
        <w:rPr>
          <w:color w:val="000000"/>
        </w:rPr>
        <w:t>Application Exhibits</w:t>
      </w:r>
    </w:p>
    <w:p w14:paraId="76B79535" w14:textId="77777777" w:rsidR="001A5ABC" w:rsidRDefault="00EB57AB">
      <w:pPr>
        <w:pBdr>
          <w:top w:val="nil"/>
          <w:left w:val="nil"/>
          <w:bottom w:val="nil"/>
          <w:right w:val="nil"/>
          <w:between w:val="nil"/>
        </w:pBdr>
        <w:rPr>
          <w:color w:val="000000"/>
        </w:rPr>
      </w:pPr>
      <w:r>
        <w:rPr>
          <w:color w:val="000000"/>
        </w:rPr>
        <w:t>The district shall utilize the following applications for campus charters:</w:t>
      </w:r>
    </w:p>
    <w:p w14:paraId="7BE3FBE6" w14:textId="77777777" w:rsidR="001A5ABC" w:rsidRDefault="00EB57AB">
      <w:pPr>
        <w:pBdr>
          <w:top w:val="nil"/>
          <w:left w:val="nil"/>
          <w:bottom w:val="nil"/>
          <w:right w:val="nil"/>
          <w:between w:val="nil"/>
        </w:pBdr>
        <w:rPr>
          <w:color w:val="000000"/>
        </w:rPr>
      </w:pPr>
      <w:r>
        <w:rPr>
          <w:color w:val="000000"/>
        </w:rPr>
        <w:t>1. [</w:t>
      </w:r>
      <w:r>
        <w:rPr>
          <w:color w:val="FF0000"/>
        </w:rPr>
        <w:t>Insert Board Exhibit Reference – Ex: ELA (Exhibit)]</w:t>
      </w:r>
    </w:p>
    <w:p w14:paraId="7443AB40" w14:textId="77777777" w:rsidR="001A5ABC" w:rsidRDefault="00EB57AB">
      <w:pPr>
        <w:pBdr>
          <w:top w:val="nil"/>
          <w:left w:val="nil"/>
          <w:bottom w:val="nil"/>
          <w:right w:val="nil"/>
          <w:between w:val="nil"/>
        </w:pBdr>
        <w:rPr>
          <w:color w:val="FF0000"/>
        </w:rPr>
      </w:pPr>
      <w:r>
        <w:rPr>
          <w:color w:val="000000"/>
        </w:rPr>
        <w:t>2. [</w:t>
      </w:r>
      <w:r>
        <w:rPr>
          <w:color w:val="FF0000"/>
        </w:rPr>
        <w:t>Insert Board Exhibit Reference – Ex: ELA (Exhibit)]</w:t>
      </w:r>
    </w:p>
    <w:p w14:paraId="630DAA76" w14:textId="77777777" w:rsidR="001A5ABC" w:rsidRDefault="00EB57AB">
      <w:pPr>
        <w:pBdr>
          <w:top w:val="nil"/>
          <w:left w:val="nil"/>
          <w:bottom w:val="nil"/>
          <w:right w:val="nil"/>
          <w:between w:val="nil"/>
        </w:pBdr>
        <w:rPr>
          <w:color w:val="000000"/>
        </w:rPr>
      </w:pPr>
      <w:r>
        <w:rPr>
          <w:color w:val="000000"/>
        </w:rPr>
        <w:t>3. [</w:t>
      </w:r>
      <w:r>
        <w:rPr>
          <w:color w:val="FF0000"/>
        </w:rPr>
        <w:t>Insert Board Exhibit Reference – Ex: ELA (Exhibit)]</w:t>
      </w:r>
    </w:p>
    <w:p w14:paraId="1E516695" w14:textId="77777777" w:rsidR="001A5ABC" w:rsidRDefault="00EB57AB">
      <w:pPr>
        <w:pBdr>
          <w:top w:val="nil"/>
          <w:left w:val="nil"/>
          <w:bottom w:val="nil"/>
          <w:right w:val="nil"/>
          <w:between w:val="nil"/>
        </w:pBdr>
        <w:rPr>
          <w:color w:val="000000"/>
        </w:rPr>
      </w:pPr>
      <w:r>
        <w:rPr>
          <w:color w:val="000000"/>
        </w:rPr>
        <w:t xml:space="preserve">  </w:t>
      </w:r>
    </w:p>
    <w:p w14:paraId="33D92351" w14:textId="77777777" w:rsidR="001A5ABC" w:rsidRDefault="00EB57AB">
      <w:pPr>
        <w:keepNext/>
        <w:pBdr>
          <w:top w:val="nil"/>
          <w:left w:val="nil"/>
          <w:bottom w:val="nil"/>
          <w:right w:val="nil"/>
          <w:between w:val="nil"/>
        </w:pBdr>
        <w:spacing w:after="100"/>
        <w:rPr>
          <w:b/>
          <w:color w:val="000000"/>
        </w:rPr>
      </w:pPr>
      <w:r>
        <w:rPr>
          <w:b/>
          <w:color w:val="000000"/>
        </w:rPr>
        <w:t>Review Committee</w:t>
      </w:r>
    </w:p>
    <w:p w14:paraId="2C2CB551" w14:textId="77777777" w:rsidR="001A5ABC" w:rsidRDefault="00EB57AB">
      <w:pPr>
        <w:keepNext/>
        <w:pBdr>
          <w:top w:val="nil"/>
          <w:left w:val="nil"/>
          <w:bottom w:val="nil"/>
          <w:right w:val="nil"/>
          <w:between w:val="nil"/>
        </w:pBdr>
        <w:spacing w:after="100"/>
        <w:ind w:left="245"/>
        <w:rPr>
          <w:color w:val="000000"/>
        </w:rPr>
      </w:pPr>
      <w:r>
        <w:rPr>
          <w:color w:val="000000"/>
        </w:rPr>
        <w:t>Composition</w:t>
      </w:r>
    </w:p>
    <w:p w14:paraId="4A34A490" w14:textId="77777777" w:rsidR="001A5ABC" w:rsidRDefault="00EB57AB">
      <w:pPr>
        <w:pBdr>
          <w:top w:val="nil"/>
          <w:left w:val="nil"/>
          <w:bottom w:val="nil"/>
          <w:right w:val="nil"/>
          <w:between w:val="nil"/>
        </w:pBdr>
        <w:rPr>
          <w:color w:val="000000"/>
        </w:rPr>
      </w:pPr>
      <w:r>
        <w:rPr>
          <w:color w:val="000000"/>
        </w:rPr>
        <w:t xml:space="preserve">The Superintendent shall establish a review committee to conduct a substantive and merit-focused evaluation based on established standards for review of each application submitted in accordance with the </w:t>
      </w:r>
      <w:proofErr w:type="gramStart"/>
      <w:r>
        <w:rPr>
          <w:color w:val="000000"/>
        </w:rPr>
        <w:t>District’s</w:t>
      </w:r>
      <w:proofErr w:type="gramEnd"/>
      <w:r>
        <w:rPr>
          <w:color w:val="000000"/>
        </w:rPr>
        <w:t xml:space="preserve"> published application procedures. </w:t>
      </w:r>
    </w:p>
    <w:p w14:paraId="609A14BB" w14:textId="77777777" w:rsidR="001A5ABC" w:rsidRDefault="00EB57AB">
      <w:pPr>
        <w:pBdr>
          <w:top w:val="nil"/>
          <w:left w:val="nil"/>
          <w:bottom w:val="nil"/>
          <w:right w:val="nil"/>
          <w:between w:val="nil"/>
        </w:pBdr>
        <w:rPr>
          <w:color w:val="000000"/>
        </w:rPr>
      </w:pPr>
      <w:r>
        <w:rPr>
          <w:color w:val="000000"/>
        </w:rPr>
        <w:t xml:space="preserve">The review committee shall be composed of at least three members, including at least one district staff member and one external evaluator, with relevant and diverse expertise.  </w:t>
      </w:r>
    </w:p>
    <w:p w14:paraId="121A43C5" w14:textId="77777777" w:rsidR="001A5ABC" w:rsidRDefault="00EB57AB">
      <w:pPr>
        <w:keepNext/>
        <w:pBdr>
          <w:top w:val="nil"/>
          <w:left w:val="nil"/>
          <w:bottom w:val="nil"/>
          <w:right w:val="nil"/>
          <w:between w:val="nil"/>
        </w:pBdr>
        <w:spacing w:after="100"/>
        <w:ind w:left="245"/>
        <w:rPr>
          <w:color w:val="000000"/>
        </w:rPr>
      </w:pPr>
      <w:r>
        <w:rPr>
          <w:color w:val="000000"/>
        </w:rPr>
        <w:lastRenderedPageBreak/>
        <w:t>Conflicts of Interest</w:t>
      </w:r>
    </w:p>
    <w:p w14:paraId="14A69D62" w14:textId="77777777" w:rsidR="001A5ABC" w:rsidRDefault="00EB57AB">
      <w:pPr>
        <w:pBdr>
          <w:top w:val="nil"/>
          <w:left w:val="nil"/>
          <w:bottom w:val="nil"/>
          <w:right w:val="nil"/>
          <w:between w:val="nil"/>
        </w:pBdr>
        <w:rPr>
          <w:color w:val="000000"/>
        </w:rPr>
      </w:pPr>
      <w:r>
        <w:rPr>
          <w:color w:val="000000"/>
        </w:rPr>
        <w:t>A review committee member shall disclose any potential conflict of interest with an applicant.</w:t>
      </w:r>
    </w:p>
    <w:p w14:paraId="56F070A6" w14:textId="77777777" w:rsidR="001A5ABC" w:rsidRDefault="00EB57AB">
      <w:pPr>
        <w:keepNext/>
        <w:pBdr>
          <w:top w:val="nil"/>
          <w:left w:val="nil"/>
          <w:bottom w:val="nil"/>
          <w:right w:val="nil"/>
          <w:between w:val="nil"/>
        </w:pBdr>
        <w:spacing w:after="100"/>
        <w:ind w:left="245"/>
        <w:rPr>
          <w:color w:val="000000"/>
        </w:rPr>
      </w:pPr>
      <w:r>
        <w:rPr>
          <w:color w:val="000000"/>
        </w:rPr>
        <w:t>Review Process</w:t>
      </w:r>
    </w:p>
    <w:p w14:paraId="611E650C" w14:textId="77777777" w:rsidR="001A5ABC" w:rsidRDefault="00EB57AB">
      <w:pPr>
        <w:pBdr>
          <w:top w:val="nil"/>
          <w:left w:val="nil"/>
          <w:bottom w:val="nil"/>
          <w:right w:val="nil"/>
          <w:between w:val="nil"/>
        </w:pBdr>
        <w:rPr>
          <w:color w:val="000000"/>
        </w:rPr>
      </w:pPr>
      <w:r>
        <w:rPr>
          <w:color w:val="000000"/>
        </w:rPr>
        <w:t xml:space="preserve">The review committee may: </w:t>
      </w:r>
    </w:p>
    <w:p w14:paraId="661767E8" w14:textId="77777777" w:rsidR="001A5ABC" w:rsidRDefault="00EB57AB">
      <w:pPr>
        <w:numPr>
          <w:ilvl w:val="0"/>
          <w:numId w:val="2"/>
        </w:numPr>
        <w:pBdr>
          <w:top w:val="nil"/>
          <w:left w:val="nil"/>
          <w:bottom w:val="nil"/>
          <w:right w:val="nil"/>
          <w:between w:val="nil"/>
        </w:pBdr>
      </w:pPr>
      <w:r>
        <w:rPr>
          <w:color w:val="000000"/>
        </w:rPr>
        <w:t>Request additional information or documents from the applicants;</w:t>
      </w:r>
    </w:p>
    <w:p w14:paraId="2AFA145C" w14:textId="77777777" w:rsidR="001A5ABC" w:rsidRDefault="00EB57AB">
      <w:pPr>
        <w:numPr>
          <w:ilvl w:val="0"/>
          <w:numId w:val="2"/>
        </w:numPr>
        <w:pBdr>
          <w:top w:val="nil"/>
          <w:left w:val="nil"/>
          <w:bottom w:val="nil"/>
          <w:right w:val="nil"/>
          <w:between w:val="nil"/>
        </w:pBdr>
      </w:pPr>
      <w:r>
        <w:rPr>
          <w:color w:val="000000"/>
        </w:rPr>
        <w:t>Schedule interviews with applicants; or</w:t>
      </w:r>
    </w:p>
    <w:p w14:paraId="56EBE889" w14:textId="77777777" w:rsidR="001A5ABC" w:rsidRDefault="00EB57AB">
      <w:pPr>
        <w:numPr>
          <w:ilvl w:val="0"/>
          <w:numId w:val="2"/>
        </w:numPr>
        <w:pBdr>
          <w:top w:val="nil"/>
          <w:left w:val="nil"/>
          <w:bottom w:val="nil"/>
          <w:right w:val="nil"/>
          <w:between w:val="nil"/>
        </w:pBdr>
      </w:pPr>
      <w:r>
        <w:rPr>
          <w:color w:val="000000"/>
        </w:rPr>
        <w:t>Request that the Board schedule a public hearing to allow applicants an opportunity to present their application and campus plans to the Board and to the community before formal consideration by the Board.</w:t>
      </w:r>
    </w:p>
    <w:p w14:paraId="3344A4D0" w14:textId="77777777" w:rsidR="001A5ABC" w:rsidRDefault="00EB57AB">
      <w:pPr>
        <w:keepNext/>
        <w:pBdr>
          <w:top w:val="nil"/>
          <w:left w:val="nil"/>
          <w:bottom w:val="nil"/>
          <w:right w:val="nil"/>
          <w:between w:val="nil"/>
        </w:pBdr>
        <w:spacing w:after="100"/>
        <w:ind w:left="245"/>
        <w:rPr>
          <w:color w:val="000000"/>
        </w:rPr>
      </w:pPr>
      <w:r>
        <w:rPr>
          <w:color w:val="000000"/>
        </w:rPr>
        <w:t>Recommendations</w:t>
      </w:r>
    </w:p>
    <w:p w14:paraId="6B739F9E" w14:textId="77777777" w:rsidR="001A5ABC" w:rsidRDefault="00EB57AB">
      <w:pPr>
        <w:pBdr>
          <w:top w:val="nil"/>
          <w:left w:val="nil"/>
          <w:bottom w:val="nil"/>
          <w:right w:val="nil"/>
          <w:between w:val="nil"/>
        </w:pBdr>
        <w:rPr>
          <w:color w:val="000000"/>
        </w:rPr>
      </w:pPr>
      <w:r>
        <w:rPr>
          <w:color w:val="000000"/>
        </w:rPr>
        <w:t xml:space="preserve">The review committee shall </w:t>
      </w:r>
      <w:proofErr w:type="gramStart"/>
      <w:r>
        <w:rPr>
          <w:color w:val="000000"/>
        </w:rPr>
        <w:t>provide to</w:t>
      </w:r>
      <w:proofErr w:type="gramEnd"/>
      <w:r>
        <w:rPr>
          <w:color w:val="000000"/>
        </w:rPr>
        <w:t xml:space="preserve"> the </w:t>
      </w:r>
      <w:proofErr w:type="gramStart"/>
      <w:r>
        <w:rPr>
          <w:color w:val="000000"/>
        </w:rPr>
        <w:t>Superintendent</w:t>
      </w:r>
      <w:proofErr w:type="gramEnd"/>
      <w:r>
        <w:rPr>
          <w:color w:val="000000"/>
        </w:rPr>
        <w:t xml:space="preserve"> a recommendation for denial or approval of each application based on the </w:t>
      </w:r>
      <w:proofErr w:type="gramStart"/>
      <w:r>
        <w:rPr>
          <w:color w:val="000000"/>
        </w:rPr>
        <w:t>District’s</w:t>
      </w:r>
      <w:proofErr w:type="gramEnd"/>
      <w:r>
        <w:rPr>
          <w:color w:val="000000"/>
        </w:rPr>
        <w:t xml:space="preserve"> established criteria. After considering the review committee’s recommendation, the Superintendent shall make a formal recommendation to the Board for approval or denial of each application.</w:t>
      </w:r>
    </w:p>
    <w:p w14:paraId="4DBF6B5B" w14:textId="77777777" w:rsidR="001A5ABC" w:rsidRDefault="00EB57AB">
      <w:pPr>
        <w:keepNext/>
        <w:pBdr>
          <w:top w:val="nil"/>
          <w:left w:val="nil"/>
          <w:bottom w:val="nil"/>
          <w:right w:val="nil"/>
          <w:between w:val="nil"/>
        </w:pBdr>
        <w:spacing w:after="100"/>
        <w:rPr>
          <w:b/>
          <w:color w:val="000000"/>
        </w:rPr>
      </w:pPr>
      <w:r>
        <w:rPr>
          <w:b/>
          <w:color w:val="000000"/>
        </w:rPr>
        <w:t>Charter Performance Contract</w:t>
      </w:r>
      <w:r>
        <w:rPr>
          <w:b/>
          <w:color w:val="000000"/>
        </w:rPr>
        <w:br/>
      </w:r>
    </w:p>
    <w:p w14:paraId="43865EBF" w14:textId="77777777" w:rsidR="001A5ABC" w:rsidRDefault="00EB57AB">
      <w:pPr>
        <w:pBdr>
          <w:top w:val="nil"/>
          <w:left w:val="nil"/>
          <w:bottom w:val="nil"/>
          <w:right w:val="nil"/>
          <w:between w:val="nil"/>
        </w:pBdr>
        <w:rPr>
          <w:color w:val="000000"/>
        </w:rPr>
      </w:pPr>
      <w:r>
        <w:rPr>
          <w:color w:val="000000"/>
        </w:rPr>
        <w:t>If the Board approves an application, the Board shall execute a written charter performance contract that includes provisions as required by law and establishes the legally binding terms under which the campus charter will operate and be evaluated during the charter term and for renewal.</w:t>
      </w:r>
    </w:p>
    <w:p w14:paraId="14ED9351" w14:textId="77777777" w:rsidR="001A5ABC" w:rsidRDefault="00EB57AB">
      <w:pPr>
        <w:pBdr>
          <w:top w:val="nil"/>
          <w:left w:val="nil"/>
          <w:bottom w:val="nil"/>
          <w:right w:val="nil"/>
          <w:between w:val="nil"/>
        </w:pBdr>
        <w:rPr>
          <w:color w:val="000000"/>
        </w:rPr>
      </w:pPr>
      <w:r>
        <w:rPr>
          <w:color w:val="000000"/>
        </w:rPr>
        <w:t xml:space="preserve">Each charter performance contract shall address the specific and material terms of the campus charter’s operation as required by law. Each charter performance contract shall be granted for a period of up to ten years. </w:t>
      </w:r>
    </w:p>
    <w:p w14:paraId="79393A4D" w14:textId="77777777" w:rsidR="001A5ABC" w:rsidRDefault="00EB57AB">
      <w:pPr>
        <w:keepNext/>
        <w:pBdr>
          <w:top w:val="nil"/>
          <w:left w:val="nil"/>
          <w:bottom w:val="nil"/>
          <w:right w:val="nil"/>
          <w:between w:val="nil"/>
        </w:pBdr>
        <w:spacing w:after="100"/>
        <w:ind w:left="245"/>
        <w:rPr>
          <w:color w:val="000000"/>
        </w:rPr>
      </w:pPr>
      <w:r>
        <w:rPr>
          <w:color w:val="000000"/>
        </w:rPr>
        <w:t>Standards</w:t>
      </w:r>
    </w:p>
    <w:p w14:paraId="237E9ECD" w14:textId="77777777" w:rsidR="001A5ABC" w:rsidRDefault="00EB57AB">
      <w:pPr>
        <w:pBdr>
          <w:top w:val="nil"/>
          <w:left w:val="nil"/>
          <w:bottom w:val="nil"/>
          <w:right w:val="nil"/>
          <w:between w:val="nil"/>
        </w:pBdr>
        <w:rPr>
          <w:color w:val="000000"/>
        </w:rPr>
      </w:pPr>
      <w:r>
        <w:rPr>
          <w:color w:val="000000"/>
        </w:rPr>
        <w:t xml:space="preserve">In addition to standards required by law, the charter performance contract shall include additional standards established by the Board, including a clear and unambiguous description of the operating partner’s authorities, a description of the partner’s academic model, the funding structure of the partnership, expectations for academic performance, short-term financial </w:t>
      </w:r>
      <w:r>
        <w:rPr>
          <w:color w:val="000000"/>
        </w:rPr>
        <w:lastRenderedPageBreak/>
        <w:t xml:space="preserve">performance, long-term financial stability, and operational and governance performance. </w:t>
      </w:r>
    </w:p>
    <w:p w14:paraId="4B9ED7A4" w14:textId="77777777" w:rsidR="001A5ABC" w:rsidRDefault="00EB57AB">
      <w:pPr>
        <w:pBdr>
          <w:top w:val="nil"/>
          <w:left w:val="nil"/>
          <w:bottom w:val="nil"/>
          <w:right w:val="nil"/>
          <w:between w:val="nil"/>
        </w:pBdr>
        <w:rPr>
          <w:color w:val="000000"/>
        </w:rPr>
      </w:pPr>
      <w:r>
        <w:rPr>
          <w:color w:val="000000"/>
        </w:rPr>
        <w:t xml:space="preserve">The performance standards </w:t>
      </w:r>
      <w:proofErr w:type="gramStart"/>
      <w:r>
        <w:rPr>
          <w:color w:val="000000"/>
        </w:rPr>
        <w:t>shall</w:t>
      </w:r>
      <w:proofErr w:type="gramEnd"/>
      <w:r>
        <w:rPr>
          <w:color w:val="000000"/>
        </w:rPr>
        <w:t xml:space="preserve"> also address expectations for appropriate access, education, support services, and outcomes for students with disabilities.</w:t>
      </w:r>
    </w:p>
    <w:p w14:paraId="27C39F1F" w14:textId="77777777" w:rsidR="001A5ABC" w:rsidRDefault="00EB57AB">
      <w:pPr>
        <w:keepNext/>
        <w:pBdr>
          <w:top w:val="nil"/>
          <w:left w:val="nil"/>
          <w:bottom w:val="nil"/>
          <w:right w:val="nil"/>
          <w:between w:val="nil"/>
        </w:pBdr>
        <w:spacing w:after="100"/>
        <w:rPr>
          <w:b/>
          <w:color w:val="000000"/>
        </w:rPr>
      </w:pPr>
      <w:r>
        <w:rPr>
          <w:b/>
          <w:color w:val="000000"/>
        </w:rPr>
        <w:t>Oversight and Evaluation</w:t>
      </w:r>
    </w:p>
    <w:p w14:paraId="16BC3B5C" w14:textId="77777777" w:rsidR="001A5ABC" w:rsidRDefault="00EB57AB">
      <w:pPr>
        <w:keepNext/>
        <w:pBdr>
          <w:top w:val="nil"/>
          <w:left w:val="nil"/>
          <w:bottom w:val="nil"/>
          <w:right w:val="nil"/>
          <w:between w:val="nil"/>
        </w:pBdr>
        <w:spacing w:after="100"/>
        <w:ind w:left="245"/>
        <w:rPr>
          <w:color w:val="000000"/>
        </w:rPr>
      </w:pPr>
      <w:r>
        <w:rPr>
          <w:color w:val="000000"/>
        </w:rPr>
        <w:t>Monitoring System</w:t>
      </w:r>
    </w:p>
    <w:p w14:paraId="4E3DFCC2" w14:textId="77777777" w:rsidR="001A5ABC" w:rsidRDefault="00EB57AB">
      <w:pPr>
        <w:pBdr>
          <w:top w:val="nil"/>
          <w:left w:val="nil"/>
          <w:bottom w:val="nil"/>
          <w:right w:val="nil"/>
          <w:between w:val="nil"/>
        </w:pBdr>
        <w:rPr>
          <w:color w:val="000000"/>
        </w:rPr>
      </w:pPr>
      <w:r>
        <w:rPr>
          <w:color w:val="000000"/>
        </w:rPr>
        <w:t>The Board shall implement a comprehensive performance accountability and compliance monitoring system that is aligned with the Board’s performance standards and provides the Board with the information necessary to make rigorous, evidence-based decisions regarding charter renewal, revocation, and probation or other interventions. This monitoring system shall be based on and aligned with academic, financial, operational, and governance standards set forth in the charter performance contract.</w:t>
      </w:r>
    </w:p>
    <w:p w14:paraId="3B166B21" w14:textId="77777777" w:rsidR="001A5ABC" w:rsidRDefault="00EB57AB">
      <w:pPr>
        <w:pBdr>
          <w:top w:val="nil"/>
          <w:left w:val="nil"/>
          <w:bottom w:val="nil"/>
          <w:right w:val="nil"/>
          <w:between w:val="nil"/>
        </w:pBdr>
        <w:rPr>
          <w:color w:val="000000"/>
        </w:rPr>
      </w:pPr>
      <w:r>
        <w:rPr>
          <w:color w:val="000000"/>
        </w:rPr>
        <w:t>To the extent possible, the Board shall minimize administrative and compliance burdens on campus charters and focus on holding campus charters accountable for outcomes rather than processes.</w:t>
      </w:r>
    </w:p>
    <w:p w14:paraId="6618A3DB" w14:textId="77777777" w:rsidR="001A5ABC" w:rsidRDefault="00EB57AB">
      <w:pPr>
        <w:keepNext/>
        <w:pBdr>
          <w:top w:val="nil"/>
          <w:left w:val="nil"/>
          <w:bottom w:val="nil"/>
          <w:right w:val="nil"/>
          <w:between w:val="nil"/>
        </w:pBdr>
        <w:spacing w:after="100"/>
        <w:ind w:left="245"/>
        <w:rPr>
          <w:color w:val="000000"/>
        </w:rPr>
      </w:pPr>
      <w:r>
        <w:rPr>
          <w:color w:val="000000"/>
        </w:rPr>
        <w:t>Data Collection</w:t>
      </w:r>
    </w:p>
    <w:p w14:paraId="5A5304B7" w14:textId="77777777" w:rsidR="001A5ABC" w:rsidRDefault="00EB57AB">
      <w:pPr>
        <w:pBdr>
          <w:top w:val="nil"/>
          <w:left w:val="nil"/>
          <w:bottom w:val="nil"/>
          <w:right w:val="nil"/>
          <w:between w:val="nil"/>
        </w:pBdr>
        <w:rPr>
          <w:color w:val="000000"/>
        </w:rPr>
      </w:pPr>
      <w:r>
        <w:rPr>
          <w:color w:val="000000"/>
        </w:rPr>
        <w:t xml:space="preserve">Campus charters shall provide information and data to the </w:t>
      </w:r>
      <w:proofErr w:type="gramStart"/>
      <w:r>
        <w:rPr>
          <w:color w:val="000000"/>
        </w:rPr>
        <w:t>District</w:t>
      </w:r>
      <w:proofErr w:type="gramEnd"/>
      <w:r>
        <w:rPr>
          <w:color w:val="000000"/>
        </w:rPr>
        <w:t xml:space="preserve"> pursuant to state law and the </w:t>
      </w:r>
      <w:proofErr w:type="gramStart"/>
      <w:r>
        <w:rPr>
          <w:color w:val="000000"/>
        </w:rPr>
        <w:t>District’s</w:t>
      </w:r>
      <w:proofErr w:type="gramEnd"/>
      <w:r>
        <w:rPr>
          <w:color w:val="000000"/>
        </w:rPr>
        <w:t xml:space="preserve"> reporting schedule using a state-approved student management system. </w:t>
      </w:r>
    </w:p>
    <w:p w14:paraId="3DE8B97F" w14:textId="77777777" w:rsidR="001A5ABC" w:rsidRDefault="00EB57AB">
      <w:pPr>
        <w:pBdr>
          <w:top w:val="nil"/>
          <w:left w:val="nil"/>
          <w:bottom w:val="nil"/>
          <w:right w:val="nil"/>
          <w:between w:val="nil"/>
        </w:pBdr>
        <w:rPr>
          <w:color w:val="000000"/>
        </w:rPr>
      </w:pPr>
      <w:r>
        <w:rPr>
          <w:color w:val="000000"/>
        </w:rPr>
        <w:t xml:space="preserve">The </w:t>
      </w:r>
      <w:proofErr w:type="gramStart"/>
      <w:r>
        <w:rPr>
          <w:color w:val="000000"/>
        </w:rPr>
        <w:t>District</w:t>
      </w:r>
      <w:proofErr w:type="gramEnd"/>
      <w:r>
        <w:rPr>
          <w:color w:val="000000"/>
        </w:rPr>
        <w:t xml:space="preserve"> shall require each campus charter to report its performance separately and shall hold each campus charter accountable for its performance.</w:t>
      </w:r>
    </w:p>
    <w:p w14:paraId="24210EE3" w14:textId="77777777" w:rsidR="001A5ABC" w:rsidRDefault="00EB57AB">
      <w:pPr>
        <w:keepNext/>
        <w:pBdr>
          <w:top w:val="nil"/>
          <w:left w:val="nil"/>
          <w:bottom w:val="nil"/>
          <w:right w:val="nil"/>
          <w:between w:val="nil"/>
        </w:pBdr>
        <w:spacing w:after="100"/>
        <w:ind w:left="245"/>
        <w:rPr>
          <w:color w:val="000000"/>
        </w:rPr>
      </w:pPr>
      <w:r>
        <w:rPr>
          <w:color w:val="000000"/>
        </w:rPr>
        <w:t>Evaluation and Reports</w:t>
      </w:r>
    </w:p>
    <w:p w14:paraId="2344D476" w14:textId="77777777" w:rsidR="001A5ABC" w:rsidRDefault="00EB57AB">
      <w:pPr>
        <w:pBdr>
          <w:top w:val="nil"/>
          <w:left w:val="nil"/>
          <w:bottom w:val="nil"/>
          <w:right w:val="nil"/>
          <w:between w:val="nil"/>
        </w:pBdr>
        <w:rPr>
          <w:b/>
          <w:color w:val="000000"/>
        </w:rPr>
      </w:pPr>
      <w:r>
        <w:rPr>
          <w:color w:val="000000"/>
        </w:rPr>
        <w:t xml:space="preserve">Annually, the Board shall evaluate each campus charter against the performance standards established by the Board or law.  </w:t>
      </w:r>
    </w:p>
    <w:p w14:paraId="22977CF9" w14:textId="77777777" w:rsidR="001A5ABC" w:rsidRDefault="00EB57AB">
      <w:pPr>
        <w:pBdr>
          <w:top w:val="nil"/>
          <w:left w:val="nil"/>
          <w:bottom w:val="nil"/>
          <w:right w:val="nil"/>
          <w:between w:val="nil"/>
        </w:pBdr>
        <w:rPr>
          <w:color w:val="000000"/>
        </w:rPr>
      </w:pPr>
      <w:r>
        <w:rPr>
          <w:color w:val="000000"/>
        </w:rPr>
        <w:t xml:space="preserve">The Board shall communicate evaluation results to the campus charter’s governing body and leadership in a written report that summarizes compliance and performance, including areas of strength and improvement. The results of all evaluations shall be made accessible to the public and available on the </w:t>
      </w:r>
      <w:proofErr w:type="gramStart"/>
      <w:r>
        <w:rPr>
          <w:color w:val="000000"/>
        </w:rPr>
        <w:t>District</w:t>
      </w:r>
      <w:proofErr w:type="gramEnd"/>
      <w:r>
        <w:rPr>
          <w:color w:val="000000"/>
        </w:rPr>
        <w:t xml:space="preserve"> website.</w:t>
      </w:r>
    </w:p>
    <w:p w14:paraId="28A22896" w14:textId="77777777" w:rsidR="001A5ABC" w:rsidRDefault="00EB57AB">
      <w:pPr>
        <w:pBdr>
          <w:top w:val="nil"/>
          <w:left w:val="nil"/>
          <w:bottom w:val="nil"/>
          <w:right w:val="nil"/>
          <w:between w:val="nil"/>
        </w:pBdr>
        <w:rPr>
          <w:color w:val="000000"/>
        </w:rPr>
      </w:pPr>
      <w:r>
        <w:rPr>
          <w:color w:val="000000"/>
        </w:rPr>
        <w:t xml:space="preserve">The Board shall produce for the public an annual report that provides performance data for all the campus charters it oversees, including individual campus performance and overall campus charter performance. The annual report shall at a minimum be posted on the </w:t>
      </w:r>
      <w:proofErr w:type="gramStart"/>
      <w:r>
        <w:rPr>
          <w:color w:val="000000"/>
        </w:rPr>
        <w:t>District</w:t>
      </w:r>
      <w:proofErr w:type="gramEnd"/>
      <w:r>
        <w:rPr>
          <w:color w:val="000000"/>
        </w:rPr>
        <w:t xml:space="preserve"> website.</w:t>
      </w:r>
    </w:p>
    <w:p w14:paraId="6FFBCAF2" w14:textId="77777777" w:rsidR="001A5ABC" w:rsidRDefault="00EB57AB">
      <w:pPr>
        <w:keepNext/>
        <w:pBdr>
          <w:top w:val="nil"/>
          <w:left w:val="nil"/>
          <w:bottom w:val="nil"/>
          <w:right w:val="nil"/>
          <w:between w:val="nil"/>
        </w:pBdr>
        <w:spacing w:after="100"/>
        <w:rPr>
          <w:b/>
          <w:color w:val="000000"/>
        </w:rPr>
      </w:pPr>
      <w:r>
        <w:rPr>
          <w:b/>
          <w:color w:val="000000"/>
        </w:rPr>
        <w:lastRenderedPageBreak/>
        <w:t>Campus Charter Autonomy</w:t>
      </w:r>
    </w:p>
    <w:p w14:paraId="29A5988E" w14:textId="77777777" w:rsidR="001A5ABC" w:rsidRDefault="00EB57AB">
      <w:pPr>
        <w:pBdr>
          <w:top w:val="nil"/>
          <w:left w:val="nil"/>
          <w:bottom w:val="nil"/>
          <w:right w:val="nil"/>
          <w:between w:val="nil"/>
        </w:pBdr>
        <w:rPr>
          <w:color w:val="000000"/>
        </w:rPr>
      </w:pPr>
      <w:r>
        <w:rPr>
          <w:color w:val="000000"/>
        </w:rPr>
        <w:t>In accordance with law and the charter performance contract, the Board shall support the operating partner’s sole authority over the campus charter’s day-to-day operations and budget.</w:t>
      </w:r>
    </w:p>
    <w:p w14:paraId="50DA5621" w14:textId="77777777" w:rsidR="001A5ABC" w:rsidRDefault="00EB57AB">
      <w:pPr>
        <w:pBdr>
          <w:top w:val="nil"/>
          <w:left w:val="nil"/>
          <w:bottom w:val="nil"/>
          <w:right w:val="nil"/>
          <w:between w:val="nil"/>
        </w:pBdr>
        <w:rPr>
          <w:color w:val="000000"/>
        </w:rPr>
      </w:pPr>
      <w:r>
        <w:rPr>
          <w:color w:val="000000"/>
        </w:rPr>
        <w:t xml:space="preserve">The Board shall recognize the governing board of the campus charter as independent and autonomous from the Board and District, with full authority and accountability for the campus charter’s performance and operations. </w:t>
      </w:r>
    </w:p>
    <w:p w14:paraId="632701F5" w14:textId="77777777" w:rsidR="001A5ABC" w:rsidRDefault="00EB57AB">
      <w:pPr>
        <w:keepNext/>
        <w:pBdr>
          <w:top w:val="nil"/>
          <w:left w:val="nil"/>
          <w:bottom w:val="nil"/>
          <w:right w:val="nil"/>
          <w:between w:val="nil"/>
        </w:pBdr>
        <w:spacing w:after="100"/>
        <w:rPr>
          <w:b/>
          <w:color w:val="000000"/>
        </w:rPr>
      </w:pPr>
      <w:r>
        <w:rPr>
          <w:b/>
          <w:color w:val="000000"/>
        </w:rPr>
        <w:t>Conflicts of Interest</w:t>
      </w:r>
    </w:p>
    <w:p w14:paraId="6A830944" w14:textId="77777777" w:rsidR="001A5ABC" w:rsidRDefault="00EB57AB">
      <w:pPr>
        <w:pBdr>
          <w:top w:val="nil"/>
          <w:left w:val="nil"/>
          <w:bottom w:val="nil"/>
          <w:right w:val="nil"/>
          <w:between w:val="nil"/>
        </w:pBdr>
        <w:rPr>
          <w:color w:val="000000"/>
        </w:rPr>
      </w:pPr>
      <w:r>
        <w:rPr>
          <w:color w:val="000000"/>
        </w:rPr>
        <w:t xml:space="preserve">The </w:t>
      </w:r>
      <w:proofErr w:type="gramStart"/>
      <w:r>
        <w:rPr>
          <w:color w:val="000000"/>
        </w:rPr>
        <w:t>District</w:t>
      </w:r>
      <w:proofErr w:type="gramEnd"/>
      <w:r>
        <w:rPr>
          <w:color w:val="000000"/>
        </w:rPr>
        <w:t xml:space="preserve"> and the operating partner shall comply with applicable conflict of interest provisions in law.  </w:t>
      </w:r>
    </w:p>
    <w:p w14:paraId="400759CF" w14:textId="77777777" w:rsidR="001A5ABC" w:rsidRDefault="00EB57AB">
      <w:pPr>
        <w:keepNext/>
        <w:pBdr>
          <w:top w:val="nil"/>
          <w:left w:val="nil"/>
          <w:bottom w:val="nil"/>
          <w:right w:val="nil"/>
          <w:between w:val="nil"/>
        </w:pBdr>
        <w:spacing w:after="100"/>
        <w:rPr>
          <w:b/>
          <w:color w:val="000000"/>
        </w:rPr>
      </w:pPr>
      <w:r>
        <w:rPr>
          <w:b/>
          <w:color w:val="000000"/>
        </w:rPr>
        <w:t>Intervention</w:t>
      </w:r>
    </w:p>
    <w:p w14:paraId="750D2773" w14:textId="77777777" w:rsidR="001A5ABC" w:rsidRDefault="00EB57AB">
      <w:pPr>
        <w:pBdr>
          <w:top w:val="nil"/>
          <w:left w:val="nil"/>
          <w:bottom w:val="nil"/>
          <w:right w:val="nil"/>
          <w:between w:val="nil"/>
        </w:pBdr>
        <w:rPr>
          <w:color w:val="000000"/>
        </w:rPr>
      </w:pPr>
      <w:r>
        <w:rPr>
          <w:color w:val="000000"/>
        </w:rPr>
        <w:t xml:space="preserve">The </w:t>
      </w:r>
      <w:proofErr w:type="gramStart"/>
      <w:r>
        <w:rPr>
          <w:color w:val="000000"/>
        </w:rPr>
        <w:t>District</w:t>
      </w:r>
      <w:proofErr w:type="gramEnd"/>
      <w:r>
        <w:rPr>
          <w:color w:val="000000"/>
        </w:rPr>
        <w:t xml:space="preserve"> shall give timely notice to the campus charter of any violations of </w:t>
      </w:r>
      <w:proofErr w:type="gramStart"/>
      <w:r>
        <w:rPr>
          <w:color w:val="000000"/>
        </w:rPr>
        <w:t>the charter</w:t>
      </w:r>
      <w:proofErr w:type="gramEnd"/>
      <w:r>
        <w:rPr>
          <w:color w:val="000000"/>
        </w:rPr>
        <w:t xml:space="preserve"> performance contract or performance deficiencies justifying formal intervention. The notice shall identify in writing the concerns, and, if applicable, the time frame for remediation. The notice may include additional consequences if any of the concerns are not remedied within the stated timeline.</w:t>
      </w:r>
    </w:p>
    <w:p w14:paraId="14AF4B09" w14:textId="77777777" w:rsidR="001A5ABC" w:rsidRDefault="00EB57AB">
      <w:pPr>
        <w:pBdr>
          <w:top w:val="nil"/>
          <w:left w:val="nil"/>
          <w:bottom w:val="nil"/>
          <w:right w:val="nil"/>
          <w:between w:val="nil"/>
        </w:pBdr>
        <w:rPr>
          <w:color w:val="000000"/>
        </w:rPr>
      </w:pPr>
      <w:r>
        <w:rPr>
          <w:color w:val="000000"/>
        </w:rPr>
        <w:t xml:space="preserve">Depending on the severity of the concern or deficiency, the Board may place a campus charter on probation or revoke the charter performance contract, in accordance with the terms of the contract and applicable law. </w:t>
      </w:r>
    </w:p>
    <w:p w14:paraId="23DE4D3F" w14:textId="77777777" w:rsidR="001A5ABC" w:rsidRDefault="00EB57AB">
      <w:pPr>
        <w:keepNext/>
        <w:pBdr>
          <w:top w:val="nil"/>
          <w:left w:val="nil"/>
          <w:bottom w:val="nil"/>
          <w:right w:val="nil"/>
          <w:between w:val="nil"/>
        </w:pBdr>
        <w:spacing w:after="100"/>
        <w:rPr>
          <w:b/>
          <w:color w:val="000000"/>
        </w:rPr>
      </w:pPr>
      <w:r>
        <w:rPr>
          <w:b/>
          <w:color w:val="000000"/>
        </w:rPr>
        <w:t>Probation</w:t>
      </w:r>
    </w:p>
    <w:p w14:paraId="22462D79" w14:textId="77777777" w:rsidR="001A5ABC" w:rsidRDefault="00EB57AB">
      <w:pPr>
        <w:keepNext/>
        <w:pBdr>
          <w:top w:val="nil"/>
          <w:left w:val="nil"/>
          <w:bottom w:val="nil"/>
          <w:right w:val="nil"/>
          <w:between w:val="nil"/>
        </w:pBdr>
        <w:spacing w:after="100"/>
        <w:ind w:left="245"/>
        <w:rPr>
          <w:color w:val="000000"/>
        </w:rPr>
      </w:pPr>
      <w:r>
        <w:rPr>
          <w:color w:val="000000"/>
        </w:rPr>
        <w:t>Criteria</w:t>
      </w:r>
    </w:p>
    <w:p w14:paraId="794B4EA6" w14:textId="77777777" w:rsidR="001A5ABC" w:rsidRDefault="00EB57AB">
      <w:pPr>
        <w:pBdr>
          <w:top w:val="nil"/>
          <w:left w:val="nil"/>
          <w:bottom w:val="nil"/>
          <w:right w:val="nil"/>
          <w:between w:val="nil"/>
        </w:pBdr>
        <w:rPr>
          <w:color w:val="000000"/>
        </w:rPr>
      </w:pPr>
      <w:r>
        <w:rPr>
          <w:color w:val="000000"/>
        </w:rPr>
        <w:t>The Board may place a campus charter on probation as permitted by law or the charter performance contract, or for failure to meet academic performance standards.</w:t>
      </w:r>
    </w:p>
    <w:p w14:paraId="59153262" w14:textId="77777777" w:rsidR="001A5ABC" w:rsidRDefault="00EB57AB">
      <w:pPr>
        <w:keepNext/>
        <w:pBdr>
          <w:top w:val="nil"/>
          <w:left w:val="nil"/>
          <w:bottom w:val="nil"/>
          <w:right w:val="nil"/>
          <w:between w:val="nil"/>
        </w:pBdr>
        <w:spacing w:after="100"/>
        <w:ind w:left="245"/>
        <w:rPr>
          <w:color w:val="000000"/>
        </w:rPr>
      </w:pPr>
      <w:r>
        <w:rPr>
          <w:color w:val="000000"/>
        </w:rPr>
        <w:t>Procedure</w:t>
      </w:r>
    </w:p>
    <w:p w14:paraId="1D3AD204" w14:textId="77777777" w:rsidR="001A5ABC" w:rsidRDefault="00EB57AB">
      <w:pPr>
        <w:pBdr>
          <w:top w:val="nil"/>
          <w:left w:val="nil"/>
          <w:bottom w:val="nil"/>
          <w:right w:val="nil"/>
          <w:between w:val="nil"/>
        </w:pBdr>
        <w:rPr>
          <w:color w:val="000000"/>
        </w:rPr>
      </w:pPr>
      <w:r>
        <w:rPr>
          <w:color w:val="000000"/>
        </w:rPr>
        <w:t xml:space="preserve">In the event of any indication or allegation that a campus charter has committed a violation of law or the charter performance contract that may warrant probation, the </w:t>
      </w:r>
      <w:proofErr w:type="gramStart"/>
      <w:r>
        <w:rPr>
          <w:color w:val="000000"/>
        </w:rPr>
        <w:t>District</w:t>
      </w:r>
      <w:proofErr w:type="gramEnd"/>
      <w:r>
        <w:rPr>
          <w:color w:val="000000"/>
        </w:rPr>
        <w:t xml:space="preserve"> shall take the following steps:</w:t>
      </w:r>
    </w:p>
    <w:p w14:paraId="749792F4" w14:textId="77777777" w:rsidR="001A5ABC" w:rsidRDefault="00EB57AB">
      <w:pPr>
        <w:numPr>
          <w:ilvl w:val="0"/>
          <w:numId w:val="2"/>
        </w:numPr>
        <w:pBdr>
          <w:top w:val="nil"/>
          <w:left w:val="nil"/>
          <w:bottom w:val="nil"/>
          <w:right w:val="nil"/>
          <w:between w:val="nil"/>
        </w:pBdr>
      </w:pPr>
      <w:r>
        <w:rPr>
          <w:color w:val="000000"/>
        </w:rPr>
        <w:t xml:space="preserve">The Superintendent shall investigate the allegations and hold a conference with the chief operating officer and governing body of the campus charter to discuss the allegations. </w:t>
      </w:r>
    </w:p>
    <w:p w14:paraId="75EDA0FC" w14:textId="77777777" w:rsidR="001A5ABC" w:rsidRDefault="00EB57AB">
      <w:pPr>
        <w:numPr>
          <w:ilvl w:val="0"/>
          <w:numId w:val="2"/>
        </w:numPr>
        <w:pBdr>
          <w:top w:val="nil"/>
          <w:left w:val="nil"/>
          <w:bottom w:val="nil"/>
          <w:right w:val="nil"/>
          <w:between w:val="nil"/>
        </w:pBdr>
      </w:pPr>
      <w:r>
        <w:rPr>
          <w:color w:val="000000"/>
        </w:rPr>
        <w:t xml:space="preserve">If the Superintendent determines </w:t>
      </w:r>
      <w:proofErr w:type="gramStart"/>
      <w:r>
        <w:rPr>
          <w:color w:val="000000"/>
        </w:rPr>
        <w:t>that</w:t>
      </w:r>
      <w:proofErr w:type="gramEnd"/>
      <w:r>
        <w:rPr>
          <w:color w:val="000000"/>
        </w:rPr>
        <w:t xml:space="preserve"> a violation or mismanagement has occurred, the chief operating officer of </w:t>
      </w:r>
      <w:r>
        <w:rPr>
          <w:color w:val="000000"/>
        </w:rPr>
        <w:lastRenderedPageBreak/>
        <w:t xml:space="preserve">the campus charter shall respond to the allegation at the next regularly scheduled Board meeting. </w:t>
      </w:r>
    </w:p>
    <w:p w14:paraId="3845D79D" w14:textId="77777777" w:rsidR="001A5ABC" w:rsidRDefault="00EB57AB">
      <w:pPr>
        <w:numPr>
          <w:ilvl w:val="0"/>
          <w:numId w:val="2"/>
        </w:numPr>
        <w:pBdr>
          <w:top w:val="nil"/>
          <w:left w:val="nil"/>
          <w:bottom w:val="nil"/>
          <w:right w:val="nil"/>
          <w:between w:val="nil"/>
        </w:pBdr>
      </w:pPr>
      <w:r>
        <w:rPr>
          <w:color w:val="000000"/>
        </w:rPr>
        <w:t xml:space="preserve">The Board shall hear the presentation and </w:t>
      </w:r>
      <w:proofErr w:type="gramStart"/>
      <w:r>
        <w:rPr>
          <w:color w:val="000000"/>
        </w:rPr>
        <w:t>take action</w:t>
      </w:r>
      <w:proofErr w:type="gramEnd"/>
      <w:r>
        <w:rPr>
          <w:color w:val="000000"/>
        </w:rPr>
        <w:t xml:space="preserve">, if necessary, to place the campus charter on probation. If the Board decides to place the campus charter on probation, it must provide an opportunity for a public hearing as required by law. </w:t>
      </w:r>
    </w:p>
    <w:p w14:paraId="6A6D6372" w14:textId="77777777" w:rsidR="001A5ABC" w:rsidRDefault="00EB57AB">
      <w:pPr>
        <w:numPr>
          <w:ilvl w:val="0"/>
          <w:numId w:val="2"/>
        </w:numPr>
        <w:pBdr>
          <w:top w:val="nil"/>
          <w:left w:val="nil"/>
          <w:bottom w:val="nil"/>
          <w:right w:val="nil"/>
          <w:between w:val="nil"/>
        </w:pBdr>
      </w:pPr>
      <w:r>
        <w:rPr>
          <w:color w:val="000000"/>
        </w:rPr>
        <w:t xml:space="preserve">If a campus charter is placed on probation, the campus charter must take action to remedy the identified violations or underperformance and report on the status of its corrective actions in accordance </w:t>
      </w:r>
      <w:proofErr w:type="gramStart"/>
      <w:r>
        <w:rPr>
          <w:color w:val="000000"/>
        </w:rPr>
        <w:t>within</w:t>
      </w:r>
      <w:proofErr w:type="gramEnd"/>
      <w:r>
        <w:rPr>
          <w:color w:val="000000"/>
        </w:rPr>
        <w:t xml:space="preserve"> the timeline for remediation established by the </w:t>
      </w:r>
      <w:proofErr w:type="gramStart"/>
      <w:r>
        <w:rPr>
          <w:color w:val="000000"/>
        </w:rPr>
        <w:t>District</w:t>
      </w:r>
      <w:proofErr w:type="gramEnd"/>
      <w:r>
        <w:rPr>
          <w:color w:val="000000"/>
        </w:rPr>
        <w:t>.</w:t>
      </w:r>
    </w:p>
    <w:p w14:paraId="018CFC36" w14:textId="77777777" w:rsidR="001A5ABC" w:rsidRDefault="00EB57AB">
      <w:pPr>
        <w:numPr>
          <w:ilvl w:val="0"/>
          <w:numId w:val="2"/>
        </w:numPr>
        <w:pBdr>
          <w:top w:val="nil"/>
          <w:left w:val="nil"/>
          <w:bottom w:val="nil"/>
          <w:right w:val="nil"/>
          <w:between w:val="nil"/>
        </w:pBdr>
      </w:pPr>
      <w:r>
        <w:rPr>
          <w:color w:val="000000"/>
        </w:rPr>
        <w:t xml:space="preserve">The </w:t>
      </w:r>
      <w:proofErr w:type="gramStart"/>
      <w:r>
        <w:rPr>
          <w:color w:val="000000"/>
        </w:rPr>
        <w:t>District</w:t>
      </w:r>
      <w:proofErr w:type="gramEnd"/>
      <w:r>
        <w:rPr>
          <w:color w:val="000000"/>
        </w:rPr>
        <w:t xml:space="preserve"> shall establish a timeline for monitoring the campus charter’s corrective actions and re-evaluating the campus charter’s status to determine when the campus may be removed from probation or whether to consider revocation.  </w:t>
      </w:r>
    </w:p>
    <w:p w14:paraId="18B45765" w14:textId="77777777" w:rsidR="001A5ABC" w:rsidRDefault="00EB57AB">
      <w:pPr>
        <w:keepNext/>
        <w:pBdr>
          <w:top w:val="nil"/>
          <w:left w:val="nil"/>
          <w:bottom w:val="nil"/>
          <w:right w:val="nil"/>
          <w:between w:val="nil"/>
        </w:pBdr>
        <w:spacing w:after="100"/>
        <w:ind w:left="504"/>
        <w:rPr>
          <w:i/>
          <w:color w:val="000000"/>
        </w:rPr>
      </w:pPr>
      <w:r>
        <w:rPr>
          <w:i/>
          <w:color w:val="000000"/>
        </w:rPr>
        <w:t>Notification</w:t>
      </w:r>
    </w:p>
    <w:p w14:paraId="598984E0" w14:textId="77777777" w:rsidR="001A5ABC" w:rsidRDefault="00EB57AB">
      <w:pPr>
        <w:numPr>
          <w:ilvl w:val="0"/>
          <w:numId w:val="2"/>
        </w:numPr>
        <w:pBdr>
          <w:top w:val="nil"/>
          <w:left w:val="nil"/>
          <w:bottom w:val="nil"/>
          <w:right w:val="nil"/>
          <w:between w:val="nil"/>
        </w:pBdr>
      </w:pPr>
      <w:r>
        <w:rPr>
          <w:color w:val="000000"/>
        </w:rPr>
        <w:t xml:space="preserve">If the District decides to place a charter on probation, the </w:t>
      </w:r>
      <w:proofErr w:type="gramStart"/>
      <w:r>
        <w:rPr>
          <w:color w:val="000000"/>
        </w:rPr>
        <w:t>District</w:t>
      </w:r>
      <w:proofErr w:type="gramEnd"/>
      <w:r>
        <w:rPr>
          <w:color w:val="000000"/>
        </w:rPr>
        <w:t xml:space="preserve"> shall notify the campus charter of the probation in writing. The notice shall include the reasons for the probation and the timeline for monitoring the campus charter’s corrective actions and re-evaluating the campus charter’s status to determine when the campus may be removed from probation or whether to consider revocation. </w:t>
      </w:r>
    </w:p>
    <w:p w14:paraId="0BBB59C9" w14:textId="77777777" w:rsidR="001A5ABC" w:rsidRDefault="001A5ABC">
      <w:pPr>
        <w:pBdr>
          <w:top w:val="nil"/>
          <w:left w:val="nil"/>
          <w:bottom w:val="nil"/>
          <w:right w:val="nil"/>
          <w:between w:val="nil"/>
        </w:pBdr>
        <w:ind w:left="504" w:hanging="504"/>
        <w:rPr>
          <w:color w:val="000000"/>
        </w:rPr>
      </w:pPr>
    </w:p>
    <w:p w14:paraId="2D702C11" w14:textId="77777777" w:rsidR="001A5ABC" w:rsidRDefault="00EB57AB">
      <w:pPr>
        <w:keepNext/>
        <w:pBdr>
          <w:top w:val="nil"/>
          <w:left w:val="nil"/>
          <w:bottom w:val="nil"/>
          <w:right w:val="nil"/>
          <w:between w:val="nil"/>
        </w:pBdr>
        <w:spacing w:after="100"/>
        <w:rPr>
          <w:b/>
          <w:color w:val="000000"/>
        </w:rPr>
      </w:pPr>
      <w:r>
        <w:rPr>
          <w:b/>
          <w:color w:val="000000"/>
        </w:rPr>
        <w:t>Revocation</w:t>
      </w:r>
    </w:p>
    <w:p w14:paraId="43575CEB" w14:textId="77777777" w:rsidR="001A5ABC" w:rsidRDefault="00EB57AB">
      <w:pPr>
        <w:keepNext/>
        <w:pBdr>
          <w:top w:val="nil"/>
          <w:left w:val="nil"/>
          <w:bottom w:val="nil"/>
          <w:right w:val="nil"/>
          <w:between w:val="nil"/>
        </w:pBdr>
        <w:spacing w:after="100"/>
        <w:ind w:left="245"/>
        <w:rPr>
          <w:color w:val="000000"/>
        </w:rPr>
      </w:pPr>
      <w:r>
        <w:rPr>
          <w:color w:val="000000"/>
        </w:rPr>
        <w:t>Criteria</w:t>
      </w:r>
    </w:p>
    <w:p w14:paraId="09948DEC" w14:textId="77777777" w:rsidR="001A5ABC" w:rsidRDefault="00EB57AB">
      <w:pPr>
        <w:pBdr>
          <w:top w:val="nil"/>
          <w:left w:val="nil"/>
          <w:bottom w:val="nil"/>
          <w:right w:val="nil"/>
          <w:between w:val="nil"/>
        </w:pBdr>
        <w:rPr>
          <w:color w:val="000000"/>
        </w:rPr>
      </w:pPr>
      <w:r>
        <w:rPr>
          <w:color w:val="000000"/>
        </w:rPr>
        <w:t xml:space="preserve">The Board may revoke a campus charter as permitted by law or the charter performance contract for failure to meet performance standards. </w:t>
      </w:r>
    </w:p>
    <w:p w14:paraId="23155574" w14:textId="77777777" w:rsidR="001A5ABC" w:rsidRDefault="00EB57AB">
      <w:pPr>
        <w:pBdr>
          <w:top w:val="nil"/>
          <w:left w:val="nil"/>
          <w:bottom w:val="nil"/>
          <w:right w:val="nil"/>
          <w:between w:val="nil"/>
        </w:pBdr>
        <w:rPr>
          <w:color w:val="000000"/>
        </w:rPr>
      </w:pPr>
      <w:r>
        <w:rPr>
          <w:color w:val="000000"/>
        </w:rPr>
        <w:t xml:space="preserve">The Board shall revoke a campus charter if the </w:t>
      </w:r>
      <w:proofErr w:type="gramStart"/>
      <w:r>
        <w:rPr>
          <w:color w:val="000000"/>
        </w:rPr>
        <w:t>District</w:t>
      </w:r>
      <w:proofErr w:type="gramEnd"/>
      <w:r>
        <w:rPr>
          <w:color w:val="000000"/>
        </w:rPr>
        <w:t xml:space="preserve"> finds clear evidence of a campus charter’s persistent or serious underperformance or violation of law, the charter performance contract, or the public trust in a way that imperils students or public funds, including any of the following:</w:t>
      </w:r>
    </w:p>
    <w:p w14:paraId="047BF7E5" w14:textId="77777777" w:rsidR="001A5ABC" w:rsidRDefault="00EB57AB">
      <w:pPr>
        <w:numPr>
          <w:ilvl w:val="0"/>
          <w:numId w:val="2"/>
        </w:numPr>
        <w:pBdr>
          <w:top w:val="nil"/>
          <w:left w:val="nil"/>
          <w:bottom w:val="nil"/>
          <w:right w:val="nil"/>
          <w:between w:val="nil"/>
        </w:pBdr>
      </w:pPr>
      <w:r>
        <w:rPr>
          <w:color w:val="000000"/>
        </w:rPr>
        <w:t>Persistent or serious violation of applicable state or federal law;</w:t>
      </w:r>
    </w:p>
    <w:p w14:paraId="22E1BAE0" w14:textId="77777777" w:rsidR="001A5ABC" w:rsidRDefault="00EB57AB">
      <w:pPr>
        <w:numPr>
          <w:ilvl w:val="0"/>
          <w:numId w:val="2"/>
        </w:numPr>
        <w:pBdr>
          <w:top w:val="nil"/>
          <w:left w:val="nil"/>
          <w:bottom w:val="nil"/>
          <w:right w:val="nil"/>
          <w:between w:val="nil"/>
        </w:pBdr>
      </w:pPr>
      <w:r>
        <w:rPr>
          <w:color w:val="000000"/>
        </w:rPr>
        <w:lastRenderedPageBreak/>
        <w:t>Persistent or serious violation of a provision of the charter performance contract;</w:t>
      </w:r>
    </w:p>
    <w:p w14:paraId="48CADD12" w14:textId="77777777" w:rsidR="001A5ABC" w:rsidRDefault="00EB57AB">
      <w:pPr>
        <w:numPr>
          <w:ilvl w:val="0"/>
          <w:numId w:val="2"/>
        </w:numPr>
        <w:pBdr>
          <w:top w:val="nil"/>
          <w:left w:val="nil"/>
          <w:bottom w:val="nil"/>
          <w:right w:val="nil"/>
          <w:between w:val="nil"/>
        </w:pBdr>
      </w:pPr>
      <w:r>
        <w:rPr>
          <w:color w:val="000000"/>
        </w:rPr>
        <w:t>Persistent or serious failure to meet generally accepted accounting standards for fiscal management;</w:t>
      </w:r>
    </w:p>
    <w:p w14:paraId="298FD023" w14:textId="77777777" w:rsidR="001A5ABC" w:rsidRDefault="00EB57AB">
      <w:pPr>
        <w:numPr>
          <w:ilvl w:val="0"/>
          <w:numId w:val="2"/>
        </w:numPr>
        <w:pBdr>
          <w:top w:val="nil"/>
          <w:left w:val="nil"/>
          <w:bottom w:val="nil"/>
          <w:right w:val="nil"/>
          <w:between w:val="nil"/>
        </w:pBdr>
      </w:pPr>
      <w:r>
        <w:rPr>
          <w:color w:val="000000"/>
        </w:rPr>
        <w:t>Persistent failure to improve student academic achievement for all student groups;</w:t>
      </w:r>
    </w:p>
    <w:p w14:paraId="0D3084F7" w14:textId="77777777" w:rsidR="001A5ABC" w:rsidRDefault="00EB57AB">
      <w:pPr>
        <w:numPr>
          <w:ilvl w:val="0"/>
          <w:numId w:val="2"/>
        </w:numPr>
        <w:pBdr>
          <w:top w:val="nil"/>
          <w:left w:val="nil"/>
          <w:bottom w:val="nil"/>
          <w:right w:val="nil"/>
          <w:between w:val="nil"/>
        </w:pBdr>
      </w:pPr>
      <w:r>
        <w:rPr>
          <w:color w:val="000000"/>
        </w:rPr>
        <w:t xml:space="preserve">Failure for three consecutive years to meet the academic or financial accountability standards outlined in law; </w:t>
      </w:r>
    </w:p>
    <w:p w14:paraId="1969BEB1" w14:textId="77777777" w:rsidR="001A5ABC" w:rsidRDefault="00EB57AB">
      <w:pPr>
        <w:numPr>
          <w:ilvl w:val="0"/>
          <w:numId w:val="2"/>
        </w:numPr>
        <w:pBdr>
          <w:top w:val="nil"/>
          <w:left w:val="nil"/>
          <w:bottom w:val="nil"/>
          <w:right w:val="nil"/>
          <w:between w:val="nil"/>
        </w:pBdr>
      </w:pPr>
      <w:r>
        <w:rPr>
          <w:color w:val="000000"/>
        </w:rPr>
        <w:t>Failure for three consecutive years to meet the academic or financial performance standards established in the charter performance contract; or</w:t>
      </w:r>
    </w:p>
    <w:p w14:paraId="08C5404E" w14:textId="77777777" w:rsidR="001A5ABC" w:rsidRDefault="00EB57AB">
      <w:pPr>
        <w:numPr>
          <w:ilvl w:val="0"/>
          <w:numId w:val="2"/>
        </w:numPr>
        <w:pBdr>
          <w:top w:val="nil"/>
          <w:left w:val="nil"/>
          <w:bottom w:val="nil"/>
          <w:right w:val="nil"/>
          <w:between w:val="nil"/>
        </w:pBdr>
      </w:pPr>
      <w:r>
        <w:rPr>
          <w:color w:val="000000"/>
        </w:rPr>
        <w:t>Multiple placements on probation as specified in the charter performance contract.</w:t>
      </w:r>
    </w:p>
    <w:p w14:paraId="1240A610" w14:textId="77777777" w:rsidR="001A5ABC" w:rsidRDefault="00EB57AB">
      <w:pPr>
        <w:pBdr>
          <w:top w:val="nil"/>
          <w:left w:val="nil"/>
          <w:bottom w:val="nil"/>
          <w:right w:val="nil"/>
          <w:between w:val="nil"/>
        </w:pBdr>
        <w:rPr>
          <w:color w:val="000000"/>
        </w:rPr>
      </w:pPr>
      <w:r>
        <w:rPr>
          <w:color w:val="000000"/>
        </w:rPr>
        <w:t xml:space="preserve">The Board’s decision whether to revoke a campus charter shall be based on the best interests of the students, including the severity of the violation; applicable law; and any previous violation committed by the campus charter. </w:t>
      </w:r>
    </w:p>
    <w:p w14:paraId="552F705B" w14:textId="77777777" w:rsidR="001A5ABC" w:rsidRDefault="00EB57AB">
      <w:pPr>
        <w:keepNext/>
        <w:pBdr>
          <w:top w:val="nil"/>
          <w:left w:val="nil"/>
          <w:bottom w:val="nil"/>
          <w:right w:val="nil"/>
          <w:between w:val="nil"/>
        </w:pBdr>
        <w:spacing w:after="100"/>
        <w:ind w:left="245"/>
        <w:rPr>
          <w:color w:val="000000"/>
        </w:rPr>
      </w:pPr>
      <w:r>
        <w:rPr>
          <w:color w:val="000000"/>
        </w:rPr>
        <w:t>Procedure</w:t>
      </w:r>
    </w:p>
    <w:p w14:paraId="17F623E9" w14:textId="77777777" w:rsidR="001A5ABC" w:rsidRDefault="00EB57AB">
      <w:pPr>
        <w:pBdr>
          <w:top w:val="nil"/>
          <w:left w:val="nil"/>
          <w:bottom w:val="nil"/>
          <w:right w:val="nil"/>
          <w:between w:val="nil"/>
        </w:pBdr>
        <w:rPr>
          <w:color w:val="000000"/>
        </w:rPr>
      </w:pPr>
      <w:r>
        <w:rPr>
          <w:color w:val="000000"/>
        </w:rPr>
        <w:t xml:space="preserve">In the event of an indication or allegation that may warrant campus charter revocation, the </w:t>
      </w:r>
      <w:proofErr w:type="gramStart"/>
      <w:r>
        <w:rPr>
          <w:color w:val="000000"/>
        </w:rPr>
        <w:t>District</w:t>
      </w:r>
      <w:proofErr w:type="gramEnd"/>
      <w:r>
        <w:rPr>
          <w:color w:val="000000"/>
        </w:rPr>
        <w:t xml:space="preserve"> shall take the following steps:</w:t>
      </w:r>
    </w:p>
    <w:p w14:paraId="58CC54BF" w14:textId="77777777" w:rsidR="001A5ABC" w:rsidRDefault="00EB57AB">
      <w:pPr>
        <w:numPr>
          <w:ilvl w:val="0"/>
          <w:numId w:val="2"/>
        </w:numPr>
        <w:pBdr>
          <w:top w:val="nil"/>
          <w:left w:val="nil"/>
          <w:bottom w:val="nil"/>
          <w:right w:val="nil"/>
          <w:between w:val="nil"/>
        </w:pBdr>
      </w:pPr>
      <w:r>
        <w:rPr>
          <w:color w:val="000000"/>
        </w:rPr>
        <w:t xml:space="preserve">The Superintendent shall investigate the allegations and hold a conference with the chief operating officer and governing body of the campus charter to discuss the allegations. </w:t>
      </w:r>
    </w:p>
    <w:p w14:paraId="31DBF895" w14:textId="77777777" w:rsidR="001A5ABC" w:rsidRDefault="00EB57AB">
      <w:pPr>
        <w:numPr>
          <w:ilvl w:val="0"/>
          <w:numId w:val="2"/>
        </w:numPr>
        <w:pBdr>
          <w:top w:val="nil"/>
          <w:left w:val="nil"/>
          <w:bottom w:val="nil"/>
          <w:right w:val="nil"/>
          <w:between w:val="nil"/>
        </w:pBdr>
      </w:pPr>
      <w:r>
        <w:rPr>
          <w:color w:val="000000"/>
        </w:rPr>
        <w:t xml:space="preserve">If the Superintendent determines </w:t>
      </w:r>
      <w:proofErr w:type="gramStart"/>
      <w:r>
        <w:rPr>
          <w:color w:val="000000"/>
        </w:rPr>
        <w:t>that</w:t>
      </w:r>
      <w:proofErr w:type="gramEnd"/>
      <w:r>
        <w:rPr>
          <w:color w:val="000000"/>
        </w:rPr>
        <w:t xml:space="preserve"> a violation or mismanagement has occurred, the chief operating officer of the campus charter shall respond to the allegation at the next regularly scheduled Board meeting. </w:t>
      </w:r>
    </w:p>
    <w:p w14:paraId="5EDC33C2" w14:textId="77777777" w:rsidR="001A5ABC" w:rsidRDefault="00EB57AB">
      <w:pPr>
        <w:numPr>
          <w:ilvl w:val="0"/>
          <w:numId w:val="2"/>
        </w:numPr>
        <w:pBdr>
          <w:top w:val="nil"/>
          <w:left w:val="nil"/>
          <w:bottom w:val="nil"/>
          <w:right w:val="nil"/>
          <w:between w:val="nil"/>
        </w:pBdr>
      </w:pPr>
      <w:r>
        <w:rPr>
          <w:color w:val="000000"/>
        </w:rPr>
        <w:t xml:space="preserve">The Board shall hear the presentation and </w:t>
      </w:r>
      <w:proofErr w:type="gramStart"/>
      <w:r>
        <w:rPr>
          <w:color w:val="000000"/>
        </w:rPr>
        <w:t>take action</w:t>
      </w:r>
      <w:proofErr w:type="gramEnd"/>
      <w:r>
        <w:rPr>
          <w:color w:val="000000"/>
        </w:rPr>
        <w:t>, if necessary, to revoke the campus charter. If the board decides to revoke the campus charter, it must provide an opportunity for a public hearing as required by law.</w:t>
      </w:r>
    </w:p>
    <w:p w14:paraId="40BA8C31" w14:textId="77777777" w:rsidR="001A5ABC" w:rsidRDefault="00EB57AB">
      <w:pPr>
        <w:pBdr>
          <w:top w:val="nil"/>
          <w:left w:val="nil"/>
          <w:bottom w:val="nil"/>
          <w:right w:val="nil"/>
          <w:between w:val="nil"/>
        </w:pBdr>
        <w:rPr>
          <w:color w:val="000000"/>
        </w:rPr>
      </w:pPr>
      <w:r>
        <w:rPr>
          <w:color w:val="000000"/>
        </w:rPr>
        <w:t xml:space="preserve">In the event of a health or safety concern, the Board may immediately suspend campus operations before revocation takes effect.  </w:t>
      </w:r>
    </w:p>
    <w:p w14:paraId="4FA11129" w14:textId="77777777" w:rsidR="001A5ABC" w:rsidRDefault="00EB57AB">
      <w:pPr>
        <w:keepNext/>
        <w:pBdr>
          <w:top w:val="nil"/>
          <w:left w:val="nil"/>
          <w:bottom w:val="nil"/>
          <w:right w:val="nil"/>
          <w:between w:val="nil"/>
        </w:pBdr>
        <w:spacing w:after="100"/>
        <w:ind w:left="490"/>
        <w:rPr>
          <w:i/>
          <w:color w:val="000000"/>
        </w:rPr>
      </w:pPr>
      <w:r>
        <w:rPr>
          <w:i/>
          <w:color w:val="000000"/>
        </w:rPr>
        <w:lastRenderedPageBreak/>
        <w:t>Notification</w:t>
      </w:r>
    </w:p>
    <w:p w14:paraId="711C382B" w14:textId="77777777" w:rsidR="001A5ABC" w:rsidRDefault="00EB57AB">
      <w:pPr>
        <w:pBdr>
          <w:top w:val="nil"/>
          <w:left w:val="nil"/>
          <w:bottom w:val="nil"/>
          <w:right w:val="nil"/>
          <w:between w:val="nil"/>
        </w:pBdr>
        <w:rPr>
          <w:color w:val="000000"/>
        </w:rPr>
      </w:pPr>
      <w:r>
        <w:rPr>
          <w:color w:val="000000"/>
        </w:rPr>
        <w:t xml:space="preserve">If the Board decides to revoke a charter performance contract, the Board shall notify the campus charter of the action in writing. The notice shall include the reasons for the revocation and the effective date of the revocation, which shall be no later than the end of the current school year or may be effective immediately in the event of </w:t>
      </w:r>
      <w:proofErr w:type="gramStart"/>
      <w:r>
        <w:rPr>
          <w:color w:val="000000"/>
        </w:rPr>
        <w:t>a health</w:t>
      </w:r>
      <w:proofErr w:type="gramEnd"/>
      <w:r>
        <w:rPr>
          <w:color w:val="000000"/>
        </w:rPr>
        <w:t xml:space="preserve"> or safety </w:t>
      </w:r>
      <w:proofErr w:type="gramStart"/>
      <w:r>
        <w:rPr>
          <w:color w:val="000000"/>
        </w:rPr>
        <w:t>concern</w:t>
      </w:r>
      <w:proofErr w:type="gramEnd"/>
      <w:r>
        <w:rPr>
          <w:color w:val="000000"/>
        </w:rPr>
        <w:t xml:space="preserve">. </w:t>
      </w:r>
    </w:p>
    <w:p w14:paraId="62A3C780" w14:textId="77777777" w:rsidR="001A5ABC" w:rsidRDefault="00EB57AB">
      <w:pPr>
        <w:keepNext/>
        <w:pBdr>
          <w:top w:val="nil"/>
          <w:left w:val="nil"/>
          <w:bottom w:val="nil"/>
          <w:right w:val="nil"/>
          <w:between w:val="nil"/>
        </w:pBdr>
        <w:spacing w:after="100"/>
        <w:rPr>
          <w:b/>
          <w:color w:val="000000"/>
        </w:rPr>
      </w:pPr>
      <w:r>
        <w:rPr>
          <w:b/>
          <w:color w:val="000000"/>
        </w:rPr>
        <w:t>Contract Renewal</w:t>
      </w:r>
    </w:p>
    <w:p w14:paraId="40295955" w14:textId="77777777" w:rsidR="001A5ABC" w:rsidRDefault="00EB57AB">
      <w:pPr>
        <w:pBdr>
          <w:top w:val="nil"/>
          <w:left w:val="nil"/>
          <w:bottom w:val="nil"/>
          <w:right w:val="nil"/>
          <w:between w:val="nil"/>
        </w:pBdr>
        <w:rPr>
          <w:color w:val="000000"/>
        </w:rPr>
      </w:pPr>
      <w:r>
        <w:rPr>
          <w:color w:val="000000"/>
        </w:rPr>
        <w:t xml:space="preserve">Upon the expiration of a charter performance contract, the Board may renew the contract for up to an additional ten-year term. In accordance with law, the Board shall renew a charter performance contract only if the Board finds that </w:t>
      </w:r>
      <w:proofErr w:type="gramStart"/>
      <w:r>
        <w:rPr>
          <w:color w:val="000000"/>
        </w:rPr>
        <w:t>the campus</w:t>
      </w:r>
      <w:proofErr w:type="gramEnd"/>
      <w:r>
        <w:rPr>
          <w:color w:val="000000"/>
        </w:rPr>
        <w:t xml:space="preserve"> charter has substantially fulfilled its obligations and met the performance standards in the contract and applicable law. </w:t>
      </w:r>
    </w:p>
    <w:p w14:paraId="0D54F7EF" w14:textId="77777777" w:rsidR="001A5ABC" w:rsidRDefault="00EB57AB">
      <w:pPr>
        <w:pBdr>
          <w:top w:val="nil"/>
          <w:left w:val="nil"/>
          <w:bottom w:val="nil"/>
          <w:right w:val="nil"/>
          <w:between w:val="nil"/>
        </w:pBdr>
        <w:rPr>
          <w:color w:val="000000"/>
        </w:rPr>
      </w:pPr>
      <w:r>
        <w:rPr>
          <w:color w:val="000000"/>
        </w:rPr>
        <w:t xml:space="preserve">The Board shall consider the following, in addition to other factors specified in the charter performance contract: </w:t>
      </w:r>
    </w:p>
    <w:p w14:paraId="0FB84E70" w14:textId="77777777" w:rsidR="001A5ABC" w:rsidRDefault="00EB57AB">
      <w:pPr>
        <w:numPr>
          <w:ilvl w:val="0"/>
          <w:numId w:val="2"/>
        </w:numPr>
        <w:pBdr>
          <w:top w:val="nil"/>
          <w:left w:val="nil"/>
          <w:bottom w:val="nil"/>
          <w:right w:val="nil"/>
          <w:between w:val="nil"/>
        </w:pBdr>
      </w:pPr>
      <w:r>
        <w:rPr>
          <w:color w:val="000000"/>
        </w:rPr>
        <w:t xml:space="preserve">Multiple years and measures of performance against the performance standards and expectations established in the charter performance contract and applicable law; </w:t>
      </w:r>
    </w:p>
    <w:p w14:paraId="2CA5E486" w14:textId="77777777" w:rsidR="001A5ABC" w:rsidRDefault="00EB57AB">
      <w:pPr>
        <w:numPr>
          <w:ilvl w:val="0"/>
          <w:numId w:val="2"/>
        </w:numPr>
        <w:pBdr>
          <w:top w:val="nil"/>
          <w:left w:val="nil"/>
          <w:bottom w:val="nil"/>
          <w:right w:val="nil"/>
          <w:between w:val="nil"/>
        </w:pBdr>
      </w:pPr>
      <w:r>
        <w:rPr>
          <w:color w:val="000000"/>
        </w:rPr>
        <w:t>Financial audits;</w:t>
      </w:r>
    </w:p>
    <w:p w14:paraId="733CA73E" w14:textId="77777777" w:rsidR="001A5ABC" w:rsidRDefault="00EB57AB">
      <w:pPr>
        <w:numPr>
          <w:ilvl w:val="0"/>
          <w:numId w:val="2"/>
        </w:numPr>
        <w:pBdr>
          <w:top w:val="nil"/>
          <w:left w:val="nil"/>
          <w:bottom w:val="nil"/>
          <w:right w:val="nil"/>
          <w:between w:val="nil"/>
        </w:pBdr>
      </w:pPr>
      <w:r>
        <w:rPr>
          <w:color w:val="000000"/>
        </w:rPr>
        <w:t>Performance and compliance reports, including site visit reports, if applicable; and</w:t>
      </w:r>
    </w:p>
    <w:p w14:paraId="78E8E90F" w14:textId="77777777" w:rsidR="001A5ABC" w:rsidRDefault="00EB57AB">
      <w:pPr>
        <w:numPr>
          <w:ilvl w:val="0"/>
          <w:numId w:val="2"/>
        </w:numPr>
        <w:pBdr>
          <w:top w:val="nil"/>
          <w:left w:val="nil"/>
          <w:bottom w:val="nil"/>
          <w:right w:val="nil"/>
          <w:between w:val="nil"/>
        </w:pBdr>
      </w:pPr>
      <w:r>
        <w:rPr>
          <w:color w:val="000000"/>
        </w:rPr>
        <w:t>The campus charter’s performance on corrective action plans or other required interventions, if necessary.</w:t>
      </w:r>
    </w:p>
    <w:p w14:paraId="1A41E840" w14:textId="77777777" w:rsidR="001A5ABC" w:rsidRDefault="00EB57AB">
      <w:pPr>
        <w:keepNext/>
        <w:pBdr>
          <w:top w:val="nil"/>
          <w:left w:val="nil"/>
          <w:bottom w:val="nil"/>
          <w:right w:val="nil"/>
          <w:between w:val="nil"/>
        </w:pBdr>
        <w:spacing w:after="100"/>
        <w:ind w:left="245"/>
        <w:rPr>
          <w:color w:val="000000"/>
        </w:rPr>
      </w:pPr>
      <w:r>
        <w:rPr>
          <w:color w:val="000000"/>
        </w:rPr>
        <w:t>Procedure</w:t>
      </w:r>
    </w:p>
    <w:p w14:paraId="6D77A634" w14:textId="77777777" w:rsidR="001A5ABC" w:rsidRDefault="00EB57AB">
      <w:pPr>
        <w:pBdr>
          <w:top w:val="nil"/>
          <w:left w:val="nil"/>
          <w:bottom w:val="nil"/>
          <w:right w:val="nil"/>
          <w:between w:val="nil"/>
        </w:pBdr>
        <w:rPr>
          <w:color w:val="000000"/>
        </w:rPr>
      </w:pPr>
      <w:r>
        <w:rPr>
          <w:color w:val="000000"/>
        </w:rPr>
        <w:t xml:space="preserve">The </w:t>
      </w:r>
      <w:proofErr w:type="gramStart"/>
      <w:r>
        <w:rPr>
          <w:color w:val="000000"/>
        </w:rPr>
        <w:t>District</w:t>
      </w:r>
      <w:proofErr w:type="gramEnd"/>
      <w:r>
        <w:rPr>
          <w:color w:val="000000"/>
        </w:rPr>
        <w:t xml:space="preserve"> shall publish the renewal application process, including the renewal criteria and timelines.</w:t>
      </w:r>
    </w:p>
    <w:p w14:paraId="2230199F" w14:textId="77777777" w:rsidR="001A5ABC" w:rsidRDefault="00EB57AB">
      <w:pPr>
        <w:pBdr>
          <w:top w:val="nil"/>
          <w:left w:val="nil"/>
          <w:bottom w:val="nil"/>
          <w:right w:val="nil"/>
          <w:between w:val="nil"/>
        </w:pBdr>
        <w:rPr>
          <w:color w:val="000000"/>
        </w:rPr>
      </w:pPr>
      <w:r>
        <w:rPr>
          <w:color w:val="000000"/>
        </w:rPr>
        <w:t xml:space="preserve">As part of the renewal application process, the </w:t>
      </w:r>
      <w:proofErr w:type="gramStart"/>
      <w:r>
        <w:rPr>
          <w:color w:val="000000"/>
        </w:rPr>
        <w:t>District</w:t>
      </w:r>
      <w:proofErr w:type="gramEnd"/>
      <w:r>
        <w:rPr>
          <w:color w:val="000000"/>
        </w:rPr>
        <w:t xml:space="preserve"> shall provide each campus charter, in advance of the renewal decision, a cumulative report that summarizes the campus charter’s performance record over the contract term and states the </w:t>
      </w:r>
      <w:proofErr w:type="gramStart"/>
      <w:r>
        <w:rPr>
          <w:color w:val="000000"/>
        </w:rPr>
        <w:t>District’s</w:t>
      </w:r>
      <w:proofErr w:type="gramEnd"/>
      <w:r>
        <w:rPr>
          <w:color w:val="000000"/>
        </w:rPr>
        <w:t xml:space="preserve"> summative findings concerning the campus’s performance and its prospects for renewal.</w:t>
      </w:r>
    </w:p>
    <w:p w14:paraId="2A539EA3" w14:textId="77777777" w:rsidR="001A5ABC" w:rsidRDefault="00EB57AB">
      <w:pPr>
        <w:keepNext/>
        <w:pBdr>
          <w:top w:val="nil"/>
          <w:left w:val="nil"/>
          <w:bottom w:val="nil"/>
          <w:right w:val="nil"/>
          <w:between w:val="nil"/>
        </w:pBdr>
        <w:spacing w:after="100"/>
        <w:ind w:left="245"/>
        <w:rPr>
          <w:color w:val="000000"/>
        </w:rPr>
      </w:pPr>
      <w:r>
        <w:rPr>
          <w:color w:val="000000"/>
        </w:rPr>
        <w:t>Decision Not to Renew</w:t>
      </w:r>
    </w:p>
    <w:p w14:paraId="64F99DB1" w14:textId="77777777" w:rsidR="001A5ABC" w:rsidRDefault="00EB57AB">
      <w:pPr>
        <w:pBdr>
          <w:top w:val="nil"/>
          <w:left w:val="nil"/>
          <w:bottom w:val="nil"/>
          <w:right w:val="nil"/>
          <w:between w:val="nil"/>
        </w:pBdr>
        <w:rPr>
          <w:b/>
          <w:color w:val="000000"/>
        </w:rPr>
      </w:pPr>
      <w:r>
        <w:rPr>
          <w:color w:val="000000"/>
        </w:rPr>
        <w:t>The Board may choose not to renew a charter performance contract for any of the following reasons:</w:t>
      </w:r>
    </w:p>
    <w:p w14:paraId="57237E45" w14:textId="77777777" w:rsidR="001A5ABC" w:rsidRDefault="00EB57AB">
      <w:pPr>
        <w:numPr>
          <w:ilvl w:val="0"/>
          <w:numId w:val="2"/>
        </w:numPr>
        <w:pBdr>
          <w:top w:val="nil"/>
          <w:left w:val="nil"/>
          <w:bottom w:val="nil"/>
          <w:right w:val="nil"/>
          <w:between w:val="nil"/>
        </w:pBdr>
      </w:pPr>
      <w:r>
        <w:rPr>
          <w:color w:val="000000"/>
        </w:rPr>
        <w:lastRenderedPageBreak/>
        <w:t>Failure to meet student performance standards or other obligations in the charter performance contract;</w:t>
      </w:r>
    </w:p>
    <w:p w14:paraId="07AFF749" w14:textId="77777777" w:rsidR="001A5ABC" w:rsidRDefault="00EB57AB">
      <w:pPr>
        <w:numPr>
          <w:ilvl w:val="0"/>
          <w:numId w:val="2"/>
        </w:numPr>
        <w:pBdr>
          <w:top w:val="nil"/>
          <w:left w:val="nil"/>
          <w:bottom w:val="nil"/>
          <w:right w:val="nil"/>
          <w:between w:val="nil"/>
        </w:pBdr>
      </w:pPr>
      <w:r>
        <w:rPr>
          <w:color w:val="000000"/>
        </w:rPr>
        <w:t>Failure to meet generally accepted accounting standards for fiscal management;</w:t>
      </w:r>
    </w:p>
    <w:p w14:paraId="04AE534F" w14:textId="77777777" w:rsidR="001A5ABC" w:rsidRDefault="00EB57AB">
      <w:pPr>
        <w:numPr>
          <w:ilvl w:val="0"/>
          <w:numId w:val="2"/>
        </w:numPr>
        <w:pBdr>
          <w:top w:val="nil"/>
          <w:left w:val="nil"/>
          <w:bottom w:val="nil"/>
          <w:right w:val="nil"/>
          <w:between w:val="nil"/>
        </w:pBdr>
      </w:pPr>
      <w:r>
        <w:rPr>
          <w:color w:val="000000"/>
        </w:rPr>
        <w:t>Violation of any provision of the contract or applicable state or federal law; or</w:t>
      </w:r>
    </w:p>
    <w:p w14:paraId="2EBEC27C" w14:textId="77777777" w:rsidR="001A5ABC" w:rsidRDefault="00EB57AB">
      <w:pPr>
        <w:numPr>
          <w:ilvl w:val="0"/>
          <w:numId w:val="2"/>
        </w:numPr>
        <w:pBdr>
          <w:top w:val="nil"/>
          <w:left w:val="nil"/>
          <w:bottom w:val="nil"/>
          <w:right w:val="nil"/>
          <w:between w:val="nil"/>
        </w:pBdr>
      </w:pPr>
      <w:proofErr w:type="gramStart"/>
      <w:r>
        <w:rPr>
          <w:color w:val="000000"/>
        </w:rPr>
        <w:t>Other</w:t>
      </w:r>
      <w:proofErr w:type="gramEnd"/>
      <w:r>
        <w:rPr>
          <w:color w:val="000000"/>
        </w:rPr>
        <w:t xml:space="preserve"> reason </w:t>
      </w:r>
      <w:proofErr w:type="gramStart"/>
      <w:r>
        <w:rPr>
          <w:color w:val="000000"/>
        </w:rPr>
        <w:t>as</w:t>
      </w:r>
      <w:proofErr w:type="gramEnd"/>
      <w:r>
        <w:rPr>
          <w:color w:val="000000"/>
        </w:rPr>
        <w:t xml:space="preserve"> determined by the Board.</w:t>
      </w:r>
    </w:p>
    <w:p w14:paraId="6737DF25" w14:textId="77777777" w:rsidR="001A5ABC" w:rsidRDefault="00EB57AB">
      <w:pPr>
        <w:keepNext/>
        <w:pBdr>
          <w:top w:val="nil"/>
          <w:left w:val="nil"/>
          <w:bottom w:val="nil"/>
          <w:right w:val="nil"/>
          <w:between w:val="nil"/>
        </w:pBdr>
        <w:spacing w:after="100"/>
        <w:ind w:left="490"/>
        <w:rPr>
          <w:i/>
          <w:color w:val="000000"/>
        </w:rPr>
      </w:pPr>
      <w:r>
        <w:rPr>
          <w:i/>
          <w:color w:val="000000"/>
        </w:rPr>
        <w:t>Notification</w:t>
      </w:r>
    </w:p>
    <w:p w14:paraId="65786EF2" w14:textId="77777777" w:rsidR="001A5ABC" w:rsidRDefault="00EB57AB">
      <w:pPr>
        <w:pBdr>
          <w:top w:val="nil"/>
          <w:left w:val="nil"/>
          <w:bottom w:val="nil"/>
          <w:right w:val="nil"/>
          <w:between w:val="nil"/>
        </w:pBdr>
        <w:rPr>
          <w:color w:val="000000"/>
        </w:rPr>
      </w:pPr>
      <w:r>
        <w:rPr>
          <w:color w:val="000000"/>
        </w:rPr>
        <w:t>If the Board decides not to renew a contract, the Board shall notify the campus charter of the action in writing no later than the last Friday in January during the final year of the charter performance contract. The notice shall include the reasons for the action and the effective date of the campus charter closure, which shall be no later than the end of the current school year.</w:t>
      </w:r>
    </w:p>
    <w:p w14:paraId="58453851" w14:textId="77777777" w:rsidR="001A5ABC" w:rsidRDefault="00EB57AB">
      <w:pPr>
        <w:keepNext/>
        <w:pBdr>
          <w:top w:val="nil"/>
          <w:left w:val="nil"/>
          <w:bottom w:val="nil"/>
          <w:right w:val="nil"/>
          <w:between w:val="nil"/>
        </w:pBdr>
        <w:spacing w:after="100"/>
        <w:rPr>
          <w:b/>
          <w:color w:val="000000"/>
        </w:rPr>
      </w:pPr>
      <w:r>
        <w:rPr>
          <w:b/>
          <w:color w:val="000000"/>
        </w:rPr>
        <w:t>Closure Protocol</w:t>
      </w:r>
    </w:p>
    <w:p w14:paraId="728E65AC" w14:textId="77777777" w:rsidR="001A5ABC" w:rsidRDefault="00EB57AB">
      <w:pPr>
        <w:pBdr>
          <w:top w:val="nil"/>
          <w:left w:val="nil"/>
          <w:bottom w:val="nil"/>
          <w:right w:val="nil"/>
          <w:between w:val="nil"/>
        </w:pBdr>
        <w:rPr>
          <w:color w:val="000000"/>
        </w:rPr>
      </w:pPr>
      <w:r>
        <w:rPr>
          <w:color w:val="000000"/>
        </w:rPr>
        <w:t xml:space="preserve">The Board shall develop a detailed campus closure protocol to apply if the Board decides not to renew or to revoke a charter performance contract and close the campus. The protocol shall ensure timely notification to parents including assistance in finding new placements; orderly transition of student records to the </w:t>
      </w:r>
      <w:proofErr w:type="gramStart"/>
      <w:r>
        <w:rPr>
          <w:color w:val="000000"/>
        </w:rPr>
        <w:t>District</w:t>
      </w:r>
      <w:proofErr w:type="gramEnd"/>
      <w:r>
        <w:rPr>
          <w:color w:val="000000"/>
        </w:rPr>
        <w:t xml:space="preserve">; and disposition of campus funds, property, and assets in accordance with law. In the event of closing any campus charter, the </w:t>
      </w:r>
      <w:proofErr w:type="gramStart"/>
      <w:r>
        <w:rPr>
          <w:color w:val="000000"/>
        </w:rPr>
        <w:t>District</w:t>
      </w:r>
      <w:proofErr w:type="gramEnd"/>
      <w:r>
        <w:rPr>
          <w:color w:val="000000"/>
        </w:rPr>
        <w:t xml:space="preserve"> shall oversee and work with the campus charter’s governing board and leadership to carry out the closure protocol.</w:t>
      </w:r>
    </w:p>
    <w:sectPr w:rsidR="001A5ABC" w:rsidSect="00C5166B">
      <w:headerReference w:type="default" r:id="rId11"/>
      <w:footerReference w:type="default" r:id="rId12"/>
      <w:pgSz w:w="12240" w:h="15840"/>
      <w:pgMar w:top="2160" w:right="1440" w:bottom="1440" w:left="4248" w:header="36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1AB6" w14:textId="77777777" w:rsidR="005B03BB" w:rsidRDefault="005B03BB">
      <w:pPr>
        <w:spacing w:after="0"/>
      </w:pPr>
      <w:r>
        <w:separator/>
      </w:r>
    </w:p>
  </w:endnote>
  <w:endnote w:type="continuationSeparator" w:id="0">
    <w:p w14:paraId="4E6E1AB8" w14:textId="77777777" w:rsidR="005B03BB" w:rsidRDefault="005B03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D15D" w14:textId="77777777" w:rsidR="001A5ABC" w:rsidRDefault="001A5ABC">
    <w:pPr>
      <w:widowControl w:val="0"/>
      <w:pBdr>
        <w:top w:val="nil"/>
        <w:left w:val="nil"/>
        <w:bottom w:val="nil"/>
        <w:right w:val="nil"/>
        <w:between w:val="nil"/>
      </w:pBdr>
      <w:spacing w:after="0" w:line="276" w:lineRule="auto"/>
      <w:rPr>
        <w:color w:val="000000"/>
      </w:rPr>
    </w:pPr>
  </w:p>
  <w:tbl>
    <w:tblPr>
      <w:tblStyle w:val="a1"/>
      <w:tblW w:w="9072" w:type="dxa"/>
      <w:tblInd w:w="-2520" w:type="dxa"/>
      <w:tblBorders>
        <w:top w:val="nil"/>
        <w:left w:val="nil"/>
        <w:bottom w:val="nil"/>
        <w:right w:val="nil"/>
        <w:insideH w:val="nil"/>
        <w:insideV w:val="nil"/>
      </w:tblBorders>
      <w:tblLayout w:type="fixed"/>
      <w:tblLook w:val="0400" w:firstRow="0" w:lastRow="0" w:firstColumn="0" w:lastColumn="0" w:noHBand="0" w:noVBand="1"/>
    </w:tblPr>
    <w:tblGrid>
      <w:gridCol w:w="4050"/>
      <w:gridCol w:w="1854"/>
      <w:gridCol w:w="3168"/>
    </w:tblGrid>
    <w:tr w:rsidR="001A5ABC" w14:paraId="323C4FEF" w14:textId="77777777">
      <w:tc>
        <w:tcPr>
          <w:tcW w:w="4050" w:type="dxa"/>
        </w:tcPr>
        <w:p w14:paraId="72CE944E" w14:textId="77777777" w:rsidR="001A5ABC" w:rsidRDefault="00EB57AB">
          <w:pPr>
            <w:pBdr>
              <w:top w:val="nil"/>
              <w:left w:val="nil"/>
              <w:bottom w:val="nil"/>
              <w:right w:val="nil"/>
              <w:between w:val="nil"/>
            </w:pBdr>
            <w:tabs>
              <w:tab w:val="center" w:pos="4680"/>
              <w:tab w:val="right" w:pos="9360"/>
            </w:tabs>
            <w:spacing w:after="0"/>
            <w:rPr>
              <w:color w:val="000000"/>
            </w:rPr>
          </w:pPr>
          <w:r>
            <w:rPr>
              <w:color w:val="000000"/>
            </w:rPr>
            <w:t xml:space="preserve">DATE ISSUED: </w:t>
          </w:r>
          <w:r>
            <w:rPr>
              <w:color w:val="FF0000"/>
            </w:rPr>
            <w:t xml:space="preserve">[Insert Date]  </w:t>
          </w:r>
        </w:p>
      </w:tc>
      <w:tc>
        <w:tcPr>
          <w:tcW w:w="1854" w:type="dxa"/>
          <w:vMerge w:val="restart"/>
        </w:tcPr>
        <w:p w14:paraId="7A1C6506" w14:textId="77777777" w:rsidR="001A5ABC" w:rsidRDefault="00EB57AB">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sidR="007A484A">
            <w:rPr>
              <w:noProof/>
              <w:color w:val="000000"/>
            </w:rPr>
            <w:t>1</w:t>
          </w:r>
          <w:r>
            <w:rPr>
              <w:color w:val="000000"/>
            </w:rPr>
            <w:fldChar w:fldCharType="end"/>
          </w:r>
          <w:r>
            <w:rPr>
              <w:color w:val="000000"/>
            </w:rPr>
            <w:fldChar w:fldCharType="begin"/>
          </w:r>
          <w:r>
            <w:rPr>
              <w:color w:val="000000"/>
            </w:rPr>
            <w:instrText>NUMPAGES</w:instrText>
          </w:r>
          <w:r>
            <w:rPr>
              <w:color w:val="000000"/>
            </w:rPr>
            <w:fldChar w:fldCharType="separate"/>
          </w:r>
          <w:r w:rsidR="007A484A">
            <w:rPr>
              <w:noProof/>
              <w:color w:val="000000"/>
            </w:rPr>
            <w:t>2</w:t>
          </w:r>
          <w:r>
            <w:rPr>
              <w:color w:val="000000"/>
            </w:rPr>
            <w:fldChar w:fldCharType="end"/>
          </w:r>
        </w:p>
      </w:tc>
      <w:tc>
        <w:tcPr>
          <w:tcW w:w="3168" w:type="dxa"/>
        </w:tcPr>
        <w:p w14:paraId="2E5C9E94" w14:textId="77777777" w:rsidR="001A5ABC" w:rsidRDefault="00EB57AB">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sidR="007A484A">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7A484A">
            <w:rPr>
              <w:noProof/>
              <w:color w:val="000000"/>
            </w:rPr>
            <w:t>2</w:t>
          </w:r>
          <w:r>
            <w:rPr>
              <w:color w:val="000000"/>
            </w:rPr>
            <w:fldChar w:fldCharType="end"/>
          </w:r>
        </w:p>
      </w:tc>
    </w:tr>
    <w:tr w:rsidR="001A5ABC" w14:paraId="3BD6011E" w14:textId="77777777">
      <w:tc>
        <w:tcPr>
          <w:tcW w:w="4050" w:type="dxa"/>
        </w:tcPr>
        <w:p w14:paraId="4ED35831" w14:textId="77777777" w:rsidR="001A5ABC" w:rsidRDefault="00EB57AB">
          <w:pPr>
            <w:pBdr>
              <w:top w:val="nil"/>
              <w:left w:val="nil"/>
              <w:bottom w:val="nil"/>
              <w:right w:val="nil"/>
              <w:between w:val="nil"/>
            </w:pBdr>
            <w:tabs>
              <w:tab w:val="center" w:pos="4680"/>
              <w:tab w:val="right" w:pos="9360"/>
            </w:tabs>
            <w:spacing w:after="0"/>
            <w:rPr>
              <w:color w:val="FF0000"/>
            </w:rPr>
          </w:pPr>
          <w:r>
            <w:rPr>
              <w:color w:val="FF0000"/>
            </w:rPr>
            <w:t>[Insert LDU reference]</w:t>
          </w:r>
        </w:p>
      </w:tc>
      <w:tc>
        <w:tcPr>
          <w:tcW w:w="1854" w:type="dxa"/>
          <w:vMerge/>
        </w:tcPr>
        <w:p w14:paraId="1CEB3DDF" w14:textId="77777777" w:rsidR="001A5ABC" w:rsidRDefault="001A5ABC">
          <w:pPr>
            <w:widowControl w:val="0"/>
            <w:pBdr>
              <w:top w:val="nil"/>
              <w:left w:val="nil"/>
              <w:bottom w:val="nil"/>
              <w:right w:val="nil"/>
              <w:between w:val="nil"/>
            </w:pBdr>
            <w:spacing w:after="0" w:line="276" w:lineRule="auto"/>
            <w:rPr>
              <w:color w:val="FF0000"/>
            </w:rPr>
          </w:pPr>
        </w:p>
      </w:tc>
      <w:tc>
        <w:tcPr>
          <w:tcW w:w="3168" w:type="dxa"/>
        </w:tcPr>
        <w:p w14:paraId="07B16756" w14:textId="77777777" w:rsidR="001A5ABC" w:rsidRDefault="001A5ABC">
          <w:pPr>
            <w:pBdr>
              <w:top w:val="nil"/>
              <w:left w:val="nil"/>
              <w:bottom w:val="nil"/>
              <w:right w:val="nil"/>
              <w:between w:val="nil"/>
            </w:pBdr>
            <w:tabs>
              <w:tab w:val="center" w:pos="4680"/>
              <w:tab w:val="right" w:pos="9360"/>
            </w:tabs>
            <w:spacing w:after="0"/>
            <w:jc w:val="right"/>
            <w:rPr>
              <w:color w:val="000000"/>
            </w:rPr>
          </w:pPr>
        </w:p>
      </w:tc>
    </w:tr>
    <w:tr w:rsidR="001A5ABC" w14:paraId="32B602F7" w14:textId="77777777">
      <w:tc>
        <w:tcPr>
          <w:tcW w:w="4050" w:type="dxa"/>
        </w:tcPr>
        <w:p w14:paraId="1BF5C28D" w14:textId="77777777" w:rsidR="001A5ABC" w:rsidRDefault="00EB57AB">
          <w:pPr>
            <w:pBdr>
              <w:top w:val="nil"/>
              <w:left w:val="nil"/>
              <w:bottom w:val="nil"/>
              <w:right w:val="nil"/>
              <w:between w:val="nil"/>
            </w:pBdr>
            <w:tabs>
              <w:tab w:val="center" w:pos="4680"/>
              <w:tab w:val="right" w:pos="9360"/>
            </w:tabs>
            <w:spacing w:after="0"/>
            <w:rPr>
              <w:color w:val="FF0000"/>
            </w:rPr>
          </w:pPr>
          <w:r>
            <w:rPr>
              <w:color w:val="FF0000"/>
            </w:rPr>
            <w:t>[Insert Board Policy Reference – Ex: ELA(Local)]</w:t>
          </w:r>
        </w:p>
      </w:tc>
      <w:tc>
        <w:tcPr>
          <w:tcW w:w="1854" w:type="dxa"/>
          <w:vMerge/>
        </w:tcPr>
        <w:p w14:paraId="3E356F38" w14:textId="77777777" w:rsidR="001A5ABC" w:rsidRDefault="001A5ABC">
          <w:pPr>
            <w:widowControl w:val="0"/>
            <w:pBdr>
              <w:top w:val="nil"/>
              <w:left w:val="nil"/>
              <w:bottom w:val="nil"/>
              <w:right w:val="nil"/>
              <w:between w:val="nil"/>
            </w:pBdr>
            <w:spacing w:after="0" w:line="276" w:lineRule="auto"/>
            <w:rPr>
              <w:color w:val="FF0000"/>
            </w:rPr>
          </w:pPr>
        </w:p>
      </w:tc>
      <w:tc>
        <w:tcPr>
          <w:tcW w:w="3168" w:type="dxa"/>
        </w:tcPr>
        <w:p w14:paraId="22F88293" w14:textId="77777777" w:rsidR="001A5ABC" w:rsidRDefault="001A5ABC">
          <w:pPr>
            <w:pBdr>
              <w:top w:val="nil"/>
              <w:left w:val="nil"/>
              <w:bottom w:val="nil"/>
              <w:right w:val="nil"/>
              <w:between w:val="nil"/>
            </w:pBdr>
            <w:tabs>
              <w:tab w:val="center" w:pos="4680"/>
              <w:tab w:val="right" w:pos="9360"/>
            </w:tabs>
            <w:spacing w:after="0"/>
            <w:jc w:val="right"/>
            <w:rPr>
              <w:color w:val="000000"/>
            </w:rPr>
          </w:pPr>
        </w:p>
      </w:tc>
    </w:tr>
  </w:tbl>
  <w:p w14:paraId="0B9C951A" w14:textId="77777777" w:rsidR="001A5ABC" w:rsidRDefault="001A5ABC">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2F1BA" w14:textId="77777777" w:rsidR="005B03BB" w:rsidRDefault="005B03BB">
      <w:pPr>
        <w:spacing w:after="0"/>
      </w:pPr>
      <w:r>
        <w:separator/>
      </w:r>
    </w:p>
  </w:footnote>
  <w:footnote w:type="continuationSeparator" w:id="0">
    <w:p w14:paraId="60186BB9" w14:textId="77777777" w:rsidR="005B03BB" w:rsidRDefault="005B03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EFEA" w14:textId="77777777" w:rsidR="001A5ABC" w:rsidRDefault="001A5ABC">
    <w:pPr>
      <w:widowControl w:val="0"/>
      <w:pBdr>
        <w:top w:val="nil"/>
        <w:left w:val="nil"/>
        <w:bottom w:val="nil"/>
        <w:right w:val="nil"/>
        <w:between w:val="nil"/>
      </w:pBdr>
      <w:spacing w:after="0" w:line="276" w:lineRule="auto"/>
      <w:rPr>
        <w:color w:val="000000"/>
      </w:rPr>
    </w:pPr>
  </w:p>
  <w:tbl>
    <w:tblPr>
      <w:tblStyle w:val="a0"/>
      <w:tblW w:w="9246" w:type="dxa"/>
      <w:tblInd w:w="-2520" w:type="dxa"/>
      <w:tblBorders>
        <w:top w:val="nil"/>
        <w:left w:val="nil"/>
        <w:bottom w:val="nil"/>
        <w:right w:val="nil"/>
        <w:insideH w:val="nil"/>
        <w:insideV w:val="nil"/>
      </w:tblBorders>
      <w:tblLayout w:type="fixed"/>
      <w:tblLook w:val="0400" w:firstRow="0" w:lastRow="0" w:firstColumn="0" w:lastColumn="0" w:noHBand="0" w:noVBand="1"/>
    </w:tblPr>
    <w:tblGrid>
      <w:gridCol w:w="9246"/>
    </w:tblGrid>
    <w:tr w:rsidR="001A5ABC" w14:paraId="2FBC0F23" w14:textId="77777777">
      <w:trPr>
        <w:trHeight w:val="285"/>
      </w:trPr>
      <w:tc>
        <w:tcPr>
          <w:tcW w:w="9246" w:type="dxa"/>
        </w:tcPr>
        <w:p w14:paraId="519DD9DF" w14:textId="77777777" w:rsidR="001A5ABC" w:rsidRDefault="00EB57AB">
          <w:pPr>
            <w:pBdr>
              <w:top w:val="nil"/>
              <w:left w:val="nil"/>
              <w:bottom w:val="nil"/>
              <w:right w:val="nil"/>
              <w:between w:val="nil"/>
            </w:pBdr>
            <w:tabs>
              <w:tab w:val="center" w:pos="4680"/>
              <w:tab w:val="right" w:pos="9360"/>
            </w:tabs>
            <w:spacing w:after="0"/>
            <w:rPr>
              <w:color w:val="FF0000"/>
            </w:rPr>
          </w:pPr>
          <w:r>
            <w:rPr>
              <w:color w:val="FF0000"/>
            </w:rPr>
            <w:t>[Insert District Name]</w:t>
          </w:r>
        </w:p>
      </w:tc>
    </w:tr>
    <w:tr w:rsidR="001A5ABC" w14:paraId="21EBA4AD" w14:textId="77777777">
      <w:trPr>
        <w:trHeight w:val="285"/>
      </w:trPr>
      <w:tc>
        <w:tcPr>
          <w:tcW w:w="9246" w:type="dxa"/>
        </w:tcPr>
        <w:p w14:paraId="5C9D845C" w14:textId="77777777" w:rsidR="001A5ABC" w:rsidRDefault="00EB57AB">
          <w:pPr>
            <w:pBdr>
              <w:top w:val="nil"/>
              <w:left w:val="nil"/>
              <w:bottom w:val="nil"/>
              <w:right w:val="nil"/>
              <w:between w:val="nil"/>
            </w:pBdr>
            <w:tabs>
              <w:tab w:val="center" w:pos="4680"/>
              <w:tab w:val="right" w:pos="9360"/>
            </w:tabs>
            <w:spacing w:after="0"/>
            <w:rPr>
              <w:color w:val="FF0000"/>
            </w:rPr>
          </w:pPr>
          <w:r>
            <w:rPr>
              <w:color w:val="FF0000"/>
            </w:rPr>
            <w:t xml:space="preserve">[Insert County District Number]   </w:t>
          </w:r>
        </w:p>
      </w:tc>
    </w:tr>
    <w:tr w:rsidR="001A5ABC" w14:paraId="2BB3D1E9" w14:textId="77777777">
      <w:trPr>
        <w:trHeight w:val="285"/>
      </w:trPr>
      <w:tc>
        <w:tcPr>
          <w:tcW w:w="9246" w:type="dxa"/>
        </w:tcPr>
        <w:p w14:paraId="68193FDC" w14:textId="77777777" w:rsidR="001A5ABC" w:rsidRDefault="001A5ABC">
          <w:pPr>
            <w:pBdr>
              <w:top w:val="nil"/>
              <w:left w:val="nil"/>
              <w:bottom w:val="nil"/>
              <w:right w:val="nil"/>
              <w:between w:val="nil"/>
            </w:pBdr>
            <w:tabs>
              <w:tab w:val="center" w:pos="4680"/>
              <w:tab w:val="right" w:pos="9360"/>
            </w:tabs>
            <w:spacing w:after="0"/>
            <w:rPr>
              <w:color w:val="FF0000"/>
            </w:rPr>
          </w:pPr>
        </w:p>
      </w:tc>
    </w:tr>
    <w:tr w:rsidR="001A5ABC" w14:paraId="700C996F" w14:textId="77777777">
      <w:trPr>
        <w:trHeight w:val="554"/>
      </w:trPr>
      <w:tc>
        <w:tcPr>
          <w:tcW w:w="9246" w:type="dxa"/>
        </w:tcPr>
        <w:p w14:paraId="2C889C35" w14:textId="77777777" w:rsidR="001A5ABC" w:rsidRDefault="00EB57AB">
          <w:pPr>
            <w:pBdr>
              <w:top w:val="nil"/>
              <w:left w:val="nil"/>
              <w:bottom w:val="nil"/>
              <w:right w:val="nil"/>
              <w:between w:val="nil"/>
            </w:pBdr>
            <w:tabs>
              <w:tab w:val="center" w:pos="4680"/>
              <w:tab w:val="right" w:pos="9360"/>
            </w:tabs>
            <w:spacing w:after="0"/>
            <w:rPr>
              <w:color w:val="FF0000"/>
            </w:rPr>
          </w:pPr>
          <w:r>
            <w:rPr>
              <w:color w:val="FF0000"/>
            </w:rPr>
            <w:t xml:space="preserve">[Insert Policy Name – Ex: CAMPUS PARTNERSHIPS]  </w:t>
          </w:r>
        </w:p>
        <w:p w14:paraId="0FDD5873" w14:textId="77777777" w:rsidR="001A5ABC" w:rsidRDefault="00EB57AB">
          <w:pPr>
            <w:pBdr>
              <w:top w:val="nil"/>
              <w:left w:val="nil"/>
              <w:bottom w:val="nil"/>
              <w:right w:val="nil"/>
              <w:between w:val="nil"/>
            </w:pBdr>
            <w:tabs>
              <w:tab w:val="center" w:pos="4680"/>
              <w:tab w:val="right" w:pos="9360"/>
            </w:tabs>
            <w:spacing w:after="0"/>
            <w:jc w:val="right"/>
            <w:rPr>
              <w:color w:val="FF0000"/>
            </w:rPr>
          </w:pPr>
          <w:r>
            <w:rPr>
              <w:color w:val="FF0000"/>
            </w:rPr>
            <w:t xml:space="preserve">[Insert Board Policy </w:t>
          </w:r>
        </w:p>
        <w:p w14:paraId="3996FA49" w14:textId="77777777" w:rsidR="001A5ABC" w:rsidRDefault="00EB57AB">
          <w:pPr>
            <w:pBdr>
              <w:top w:val="nil"/>
              <w:left w:val="nil"/>
              <w:bottom w:val="nil"/>
              <w:right w:val="nil"/>
              <w:between w:val="nil"/>
            </w:pBdr>
            <w:tabs>
              <w:tab w:val="center" w:pos="4680"/>
              <w:tab w:val="right" w:pos="9360"/>
            </w:tabs>
            <w:spacing w:after="0"/>
            <w:jc w:val="right"/>
            <w:rPr>
              <w:color w:val="FF0000"/>
            </w:rPr>
          </w:pPr>
          <w:r>
            <w:rPr>
              <w:color w:val="FF0000"/>
            </w:rPr>
            <w:t>Reference – Ex: ELA (Local)]</w:t>
          </w:r>
        </w:p>
      </w:tc>
    </w:tr>
  </w:tbl>
  <w:p w14:paraId="2E672C24" w14:textId="77777777" w:rsidR="001A5ABC" w:rsidRDefault="001A5ABC">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7A81"/>
    <w:multiLevelType w:val="hybridMultilevel"/>
    <w:tmpl w:val="CD0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1F310D"/>
    <w:multiLevelType w:val="hybridMultilevel"/>
    <w:tmpl w:val="F460C90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70" w:hanging="360"/>
      </w:pPr>
      <w:rPr>
        <w:rFonts w:ascii="Wingdings" w:hAnsi="Wingdings" w:hint="default"/>
      </w:rPr>
    </w:lvl>
    <w:lvl w:ilvl="3" w:tplc="04090001" w:tentative="1">
      <w:start w:val="1"/>
      <w:numFmt w:val="bullet"/>
      <w:lvlText w:val=""/>
      <w:lvlJc w:val="left"/>
      <w:pPr>
        <w:ind w:left="450" w:hanging="360"/>
      </w:pPr>
      <w:rPr>
        <w:rFonts w:ascii="Symbol" w:hAnsi="Symbol" w:hint="default"/>
      </w:rPr>
    </w:lvl>
    <w:lvl w:ilvl="4" w:tplc="04090003" w:tentative="1">
      <w:start w:val="1"/>
      <w:numFmt w:val="bullet"/>
      <w:lvlText w:val="o"/>
      <w:lvlJc w:val="left"/>
      <w:pPr>
        <w:ind w:left="1170" w:hanging="360"/>
      </w:pPr>
      <w:rPr>
        <w:rFonts w:ascii="Courier New" w:hAnsi="Courier New" w:cs="Courier New" w:hint="default"/>
      </w:rPr>
    </w:lvl>
    <w:lvl w:ilvl="5" w:tplc="04090005" w:tentative="1">
      <w:start w:val="1"/>
      <w:numFmt w:val="bullet"/>
      <w:lvlText w:val=""/>
      <w:lvlJc w:val="left"/>
      <w:pPr>
        <w:ind w:left="1890" w:hanging="360"/>
      </w:pPr>
      <w:rPr>
        <w:rFonts w:ascii="Wingdings" w:hAnsi="Wingdings" w:hint="default"/>
      </w:rPr>
    </w:lvl>
    <w:lvl w:ilvl="6" w:tplc="04090001" w:tentative="1">
      <w:start w:val="1"/>
      <w:numFmt w:val="bullet"/>
      <w:lvlText w:val=""/>
      <w:lvlJc w:val="left"/>
      <w:pPr>
        <w:ind w:left="2610" w:hanging="360"/>
      </w:pPr>
      <w:rPr>
        <w:rFonts w:ascii="Symbol" w:hAnsi="Symbol" w:hint="default"/>
      </w:rPr>
    </w:lvl>
    <w:lvl w:ilvl="7" w:tplc="04090003" w:tentative="1">
      <w:start w:val="1"/>
      <w:numFmt w:val="bullet"/>
      <w:lvlText w:val="o"/>
      <w:lvlJc w:val="left"/>
      <w:pPr>
        <w:ind w:left="3330" w:hanging="360"/>
      </w:pPr>
      <w:rPr>
        <w:rFonts w:ascii="Courier New" w:hAnsi="Courier New" w:cs="Courier New" w:hint="default"/>
      </w:rPr>
    </w:lvl>
    <w:lvl w:ilvl="8" w:tplc="04090005" w:tentative="1">
      <w:start w:val="1"/>
      <w:numFmt w:val="bullet"/>
      <w:lvlText w:val=""/>
      <w:lvlJc w:val="left"/>
      <w:pPr>
        <w:ind w:left="4050" w:hanging="360"/>
      </w:pPr>
      <w:rPr>
        <w:rFonts w:ascii="Wingdings" w:hAnsi="Wingdings" w:hint="default"/>
      </w:rPr>
    </w:lvl>
  </w:abstractNum>
  <w:abstractNum w:abstractNumId="2" w15:restartNumberingAfterBreak="0">
    <w:nsid w:val="4F937F70"/>
    <w:multiLevelType w:val="multilevel"/>
    <w:tmpl w:val="60B22222"/>
    <w:lvl w:ilvl="0">
      <w:start w:val="1"/>
      <w:numFmt w:val="decimal"/>
      <w:lvlText w:val="%1."/>
      <w:lvlJc w:val="left"/>
      <w:pPr>
        <w:ind w:left="504" w:hanging="504"/>
      </w:pPr>
    </w:lvl>
    <w:lvl w:ilvl="1">
      <w:start w:val="1"/>
      <w:numFmt w:val="lowerLetter"/>
      <w:lvlText w:val="%2."/>
      <w:lvlJc w:val="left"/>
      <w:pPr>
        <w:ind w:left="1008" w:hanging="504"/>
      </w:pPr>
    </w:lvl>
    <w:lvl w:ilvl="2">
      <w:start w:val="1"/>
      <w:numFmt w:val="decimal"/>
      <w:lvlText w:val="(%3)"/>
      <w:lvlJc w:val="left"/>
      <w:pPr>
        <w:ind w:left="1512" w:hanging="504"/>
      </w:pPr>
    </w:lvl>
    <w:lvl w:ilvl="3">
      <w:start w:val="1"/>
      <w:numFmt w:val="lowerLetter"/>
      <w:lvlText w:val="(%4)"/>
      <w:lvlJc w:val="left"/>
      <w:pPr>
        <w:ind w:left="2016" w:hanging="504"/>
      </w:pPr>
    </w:lvl>
    <w:lvl w:ilvl="4">
      <w:start w:val="1"/>
      <w:numFmt w:val="lowerRoman"/>
      <w:lvlText w:val="%5."/>
      <w:lvlJc w:val="left"/>
      <w:pPr>
        <w:ind w:left="2520" w:hanging="50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B767C8F"/>
    <w:multiLevelType w:val="multilevel"/>
    <w:tmpl w:val="AAB2F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6315FF"/>
    <w:multiLevelType w:val="multilevel"/>
    <w:tmpl w:val="0ED45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804039">
    <w:abstractNumId w:val="3"/>
  </w:num>
  <w:num w:numId="2" w16cid:durableId="219563473">
    <w:abstractNumId w:val="2"/>
  </w:num>
  <w:num w:numId="3" w16cid:durableId="1172573030">
    <w:abstractNumId w:val="4"/>
  </w:num>
  <w:num w:numId="4" w16cid:durableId="2066758977">
    <w:abstractNumId w:val="1"/>
  </w:num>
  <w:num w:numId="5" w16cid:durableId="49187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BC"/>
    <w:rsid w:val="000C2409"/>
    <w:rsid w:val="00132C16"/>
    <w:rsid w:val="0015167B"/>
    <w:rsid w:val="001849ED"/>
    <w:rsid w:val="001A5ABC"/>
    <w:rsid w:val="001F0EF0"/>
    <w:rsid w:val="002E1F39"/>
    <w:rsid w:val="00312166"/>
    <w:rsid w:val="003477D9"/>
    <w:rsid w:val="00347951"/>
    <w:rsid w:val="003662AB"/>
    <w:rsid w:val="003E6800"/>
    <w:rsid w:val="0043120D"/>
    <w:rsid w:val="00455082"/>
    <w:rsid w:val="00470C3F"/>
    <w:rsid w:val="005365A4"/>
    <w:rsid w:val="00554397"/>
    <w:rsid w:val="005543AF"/>
    <w:rsid w:val="005644C7"/>
    <w:rsid w:val="005B03BB"/>
    <w:rsid w:val="005D758F"/>
    <w:rsid w:val="00646232"/>
    <w:rsid w:val="006723CC"/>
    <w:rsid w:val="006968DE"/>
    <w:rsid w:val="006B6049"/>
    <w:rsid w:val="007123B3"/>
    <w:rsid w:val="007440D4"/>
    <w:rsid w:val="00746428"/>
    <w:rsid w:val="0078615B"/>
    <w:rsid w:val="007A484A"/>
    <w:rsid w:val="007A6336"/>
    <w:rsid w:val="008B43F8"/>
    <w:rsid w:val="009F0AE1"/>
    <w:rsid w:val="00A54E12"/>
    <w:rsid w:val="00B46A73"/>
    <w:rsid w:val="00C5166B"/>
    <w:rsid w:val="00C625AF"/>
    <w:rsid w:val="00C63341"/>
    <w:rsid w:val="00CB4057"/>
    <w:rsid w:val="00CF49B8"/>
    <w:rsid w:val="00CF4AA3"/>
    <w:rsid w:val="00D5228C"/>
    <w:rsid w:val="00D85501"/>
    <w:rsid w:val="00D91B3A"/>
    <w:rsid w:val="00DD04A7"/>
    <w:rsid w:val="00E16FEE"/>
    <w:rsid w:val="00E220ED"/>
    <w:rsid w:val="00E52787"/>
    <w:rsid w:val="00E565C4"/>
    <w:rsid w:val="00EA28FA"/>
    <w:rsid w:val="00EA6B8B"/>
    <w:rsid w:val="00EB57AB"/>
    <w:rsid w:val="00F01498"/>
    <w:rsid w:val="00F014F2"/>
    <w:rsid w:val="00F86FD2"/>
    <w:rsid w:val="00FD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07B8"/>
  <w15:docId w15:val="{79C6DD01-80CC-4A04-AA99-70D397AC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b/>
      <w:u w:val="single"/>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6723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3CC"/>
    <w:rPr>
      <w:rFonts w:ascii="Segoe UI" w:hAnsi="Segoe UI" w:cs="Segoe UI"/>
      <w:sz w:val="18"/>
      <w:szCs w:val="18"/>
    </w:rPr>
  </w:style>
  <w:style w:type="paragraph" w:styleId="ListParagraph">
    <w:name w:val="List Paragraph"/>
    <w:basedOn w:val="Normal"/>
    <w:uiPriority w:val="34"/>
    <w:qFormat/>
    <w:rsid w:val="00E565C4"/>
    <w:pPr>
      <w:ind w:left="720"/>
      <w:contextualSpacing/>
    </w:pPr>
  </w:style>
  <w:style w:type="character" w:styleId="CommentReference">
    <w:name w:val="annotation reference"/>
    <w:basedOn w:val="DefaultParagraphFont"/>
    <w:uiPriority w:val="99"/>
    <w:semiHidden/>
    <w:unhideWhenUsed/>
    <w:rsid w:val="00312166"/>
    <w:rPr>
      <w:sz w:val="16"/>
      <w:szCs w:val="16"/>
    </w:rPr>
  </w:style>
  <w:style w:type="paragraph" w:styleId="CommentText">
    <w:name w:val="annotation text"/>
    <w:basedOn w:val="Normal"/>
    <w:link w:val="CommentTextChar"/>
    <w:uiPriority w:val="99"/>
    <w:semiHidden/>
    <w:unhideWhenUsed/>
    <w:rsid w:val="00312166"/>
    <w:rPr>
      <w:sz w:val="20"/>
      <w:szCs w:val="20"/>
    </w:rPr>
  </w:style>
  <w:style w:type="character" w:customStyle="1" w:styleId="CommentTextChar">
    <w:name w:val="Comment Text Char"/>
    <w:basedOn w:val="DefaultParagraphFont"/>
    <w:link w:val="CommentText"/>
    <w:uiPriority w:val="99"/>
    <w:semiHidden/>
    <w:rsid w:val="00312166"/>
    <w:rPr>
      <w:sz w:val="20"/>
      <w:szCs w:val="20"/>
    </w:rPr>
  </w:style>
  <w:style w:type="paragraph" w:styleId="CommentSubject">
    <w:name w:val="annotation subject"/>
    <w:basedOn w:val="CommentText"/>
    <w:next w:val="CommentText"/>
    <w:link w:val="CommentSubjectChar"/>
    <w:uiPriority w:val="99"/>
    <w:semiHidden/>
    <w:unhideWhenUsed/>
    <w:rsid w:val="00312166"/>
    <w:rPr>
      <w:b/>
      <w:bCs/>
    </w:rPr>
  </w:style>
  <w:style w:type="character" w:customStyle="1" w:styleId="CommentSubjectChar">
    <w:name w:val="Comment Subject Char"/>
    <w:basedOn w:val="CommentTextChar"/>
    <w:link w:val="CommentSubject"/>
    <w:uiPriority w:val="99"/>
    <w:semiHidden/>
    <w:rsid w:val="00312166"/>
    <w:rPr>
      <w:b/>
      <w:bCs/>
      <w:sz w:val="20"/>
      <w:szCs w:val="20"/>
    </w:rPr>
  </w:style>
  <w:style w:type="character" w:styleId="Hyperlink">
    <w:name w:val="Hyperlink"/>
    <w:basedOn w:val="DefaultParagraphFont"/>
    <w:uiPriority w:val="99"/>
    <w:unhideWhenUsed/>
    <w:rsid w:val="00B46A73"/>
    <w:rPr>
      <w:color w:val="0000FF" w:themeColor="hyperlink"/>
      <w:u w:val="single"/>
    </w:rPr>
  </w:style>
  <w:style w:type="character" w:styleId="UnresolvedMention">
    <w:name w:val="Unresolved Mention"/>
    <w:basedOn w:val="DefaultParagraphFont"/>
    <w:uiPriority w:val="99"/>
    <w:semiHidden/>
    <w:unhideWhenUsed/>
    <w:rsid w:val="00B46A73"/>
    <w:rPr>
      <w:color w:val="605E5C"/>
      <w:shd w:val="clear" w:color="auto" w:fill="E1DFDD"/>
    </w:rPr>
  </w:style>
  <w:style w:type="table" w:styleId="TableGrid">
    <w:name w:val="Table Grid"/>
    <w:basedOn w:val="TableNormal"/>
    <w:uiPriority w:val="59"/>
    <w:rsid w:val="00347951"/>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66B"/>
    <w:pPr>
      <w:tabs>
        <w:tab w:val="center" w:pos="4680"/>
        <w:tab w:val="right" w:pos="9360"/>
      </w:tabs>
      <w:spacing w:after="0"/>
    </w:pPr>
  </w:style>
  <w:style w:type="character" w:customStyle="1" w:styleId="HeaderChar">
    <w:name w:val="Header Char"/>
    <w:basedOn w:val="DefaultParagraphFont"/>
    <w:link w:val="Header"/>
    <w:uiPriority w:val="99"/>
    <w:rsid w:val="00C5166B"/>
  </w:style>
  <w:style w:type="paragraph" w:styleId="Footer">
    <w:name w:val="footer"/>
    <w:basedOn w:val="Normal"/>
    <w:link w:val="FooterChar"/>
    <w:uiPriority w:val="99"/>
    <w:unhideWhenUsed/>
    <w:rsid w:val="00C5166B"/>
    <w:pPr>
      <w:tabs>
        <w:tab w:val="center" w:pos="4680"/>
        <w:tab w:val="right" w:pos="9360"/>
      </w:tabs>
      <w:spacing w:after="0"/>
    </w:pPr>
  </w:style>
  <w:style w:type="character" w:customStyle="1" w:styleId="FooterChar">
    <w:name w:val="Footer Char"/>
    <w:basedOn w:val="DefaultParagraphFont"/>
    <w:link w:val="Footer"/>
    <w:uiPriority w:val="99"/>
    <w:rsid w:val="00C51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XP@tea.texa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dc535-04dd-49f2-a306-e5dfdf6f536f">
      <Terms xmlns="http://schemas.microsoft.com/office/infopath/2007/PartnerControls"/>
    </lcf76f155ced4ddcb4097134ff3c332f>
    <TaxCatchAll xmlns="c18b84e2-5de8-440b-bd0f-9ce3687c8921" xsi:nil="true"/>
    <Number xmlns="964dc535-04dd-49f2-a306-e5dfdf6f53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C97EC9BBC4449782F2FDAE6BF759" ma:contentTypeVersion="21" ma:contentTypeDescription="Create a new document." ma:contentTypeScope="" ma:versionID="a81ee6c21bf430b2b9220f63462d3b7f">
  <xsd:schema xmlns:xsd="http://www.w3.org/2001/XMLSchema" xmlns:xs="http://www.w3.org/2001/XMLSchema" xmlns:p="http://schemas.microsoft.com/office/2006/metadata/properties" xmlns:ns2="55f9b468-d193-4645-a3e4-4dcc5efee1b4" xmlns:ns3="964dc535-04dd-49f2-a306-e5dfdf6f536f" xmlns:ns4="c18b84e2-5de8-440b-bd0f-9ce3687c8921" targetNamespace="http://schemas.microsoft.com/office/2006/metadata/properties" ma:root="true" ma:fieldsID="a4b0ec78b6fc26d7fdb8a87859948da1" ns2:_="" ns3:_="" ns4:_="">
    <xsd:import namespace="55f9b468-d193-4645-a3e4-4dcc5efee1b4"/>
    <xsd:import namespace="964dc535-04dd-49f2-a306-e5dfdf6f536f"/>
    <xsd:import namespace="c18b84e2-5de8-440b-bd0f-9ce3687c89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Location" minOccurs="0"/>
                <xsd:element ref="ns3:MediaServiceSearchPropertie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4dc535-04dd-49f2-a306-e5dfdf6f53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B7373-05D9-4D93-82DB-1692CAEDB507}">
  <ds:schemaRefs>
    <ds:schemaRef ds:uri="http://schemas.microsoft.com/sharepoint/v3/contenttype/forms"/>
  </ds:schemaRefs>
</ds:datastoreItem>
</file>

<file path=customXml/itemProps2.xml><?xml version="1.0" encoding="utf-8"?>
<ds:datastoreItem xmlns:ds="http://schemas.openxmlformats.org/officeDocument/2006/customXml" ds:itemID="{31F911F9-764B-47C5-8758-AE679F5C482D}">
  <ds:schemaRefs>
    <ds:schemaRef ds:uri="http://schemas.microsoft.com/office/2006/metadata/properties"/>
    <ds:schemaRef ds:uri="http://schemas.microsoft.com/office/infopath/2007/PartnerControls"/>
    <ds:schemaRef ds:uri="964dc535-04dd-49f2-a306-e5dfdf6f536f"/>
    <ds:schemaRef ds:uri="c18b84e2-5de8-440b-bd0f-9ce3687c8921"/>
  </ds:schemaRefs>
</ds:datastoreItem>
</file>

<file path=customXml/itemProps3.xml><?xml version="1.0" encoding="utf-8"?>
<ds:datastoreItem xmlns:ds="http://schemas.openxmlformats.org/officeDocument/2006/customXml" ds:itemID="{2A3BF351-04DF-4A42-A33D-58D48288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b468-d193-4645-a3e4-4dcc5efee1b4"/>
    <ds:schemaRef ds:uri="964dc535-04dd-49f2-a306-e5dfdf6f536f"/>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2408</Words>
  <Characters>14475</Characters>
  <Application>Microsoft Office Word</Application>
  <DocSecurity>0</DocSecurity>
  <Lines>579</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Denman, Lindsay</dc:creator>
  <cp:lastModifiedBy>Awalt, Mary</cp:lastModifiedBy>
  <cp:revision>2</cp:revision>
  <dcterms:created xsi:type="dcterms:W3CDTF">2026-07-17T17:47:00Z</dcterms:created>
  <dcterms:modified xsi:type="dcterms:W3CDTF">2026-07-17T17:47:00Z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0x010100C125C97EC9BBC4449782F2FDAE6BF759</vt:lpwstr>
  </property>
</Properties>
</file>